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E533A3" w14:textId="77777777" w:rsidR="0010614B" w:rsidRDefault="0010614B" w:rsidP="0027587D">
      <w:pPr>
        <w:jc w:val="center"/>
        <w:rPr>
          <w:rFonts w:ascii="Times New Roman" w:hAnsi="Times New Roman"/>
          <w:lang w:val="sr-Cyrl-CS"/>
        </w:rPr>
      </w:pPr>
      <w:r w:rsidRPr="00CA784F">
        <w:rPr>
          <w:rFonts w:ascii="Times New Roman" w:hAnsi="Times New Roman"/>
          <w:b/>
          <w:lang w:val="sr-Cyrl-CS"/>
        </w:rPr>
        <w:t>Табела 9.1.</w:t>
      </w:r>
      <w:r w:rsidRPr="00CA784F">
        <w:rPr>
          <w:rFonts w:ascii="Times New Roman" w:hAnsi="Times New Roman"/>
          <w:lang w:val="sr-Cyrl-CS"/>
        </w:rPr>
        <w:t xml:space="preserve"> Научне, уметничке и стручне квалификације наставника и задужења у настави</w:t>
      </w:r>
    </w:p>
    <w:p w14:paraId="21FAB4CE" w14:textId="77777777" w:rsidR="0027587D" w:rsidRPr="00A13A84" w:rsidRDefault="0027587D" w:rsidP="0027587D">
      <w:pPr>
        <w:jc w:val="center"/>
        <w:rPr>
          <w:rFonts w:ascii="Times New Roman" w:hAnsi="Times New Roman"/>
          <w:lang w:val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3"/>
        <w:gridCol w:w="1144"/>
        <w:gridCol w:w="209"/>
        <w:gridCol w:w="991"/>
        <w:gridCol w:w="1865"/>
        <w:gridCol w:w="265"/>
        <w:gridCol w:w="412"/>
        <w:gridCol w:w="1123"/>
        <w:gridCol w:w="183"/>
        <w:gridCol w:w="1241"/>
        <w:gridCol w:w="558"/>
        <w:gridCol w:w="1815"/>
      </w:tblGrid>
      <w:tr w:rsidR="00F54065" w:rsidRPr="00D51B94" w14:paraId="17229D8B" w14:textId="77777777" w:rsidTr="0027587D">
        <w:trPr>
          <w:cantSplit/>
          <w:trHeight w:val="340"/>
        </w:trPr>
        <w:tc>
          <w:tcPr>
            <w:tcW w:w="4752" w:type="dxa"/>
            <w:gridSpan w:val="5"/>
            <w:shd w:val="clear" w:color="auto" w:fill="F2F2F2" w:themeFill="background1" w:themeFillShade="F2"/>
            <w:vAlign w:val="center"/>
          </w:tcPr>
          <w:p w14:paraId="29F70C58" w14:textId="77777777" w:rsidR="00F54065" w:rsidRPr="00D51B94" w:rsidRDefault="00F54065" w:rsidP="00D51B94">
            <w:pPr>
              <w:tabs>
                <w:tab w:val="left" w:pos="567"/>
              </w:tabs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D51B9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Име и презиме </w:t>
            </w:r>
          </w:p>
        </w:tc>
        <w:tc>
          <w:tcPr>
            <w:tcW w:w="5597" w:type="dxa"/>
            <w:gridSpan w:val="7"/>
            <w:vAlign w:val="center"/>
          </w:tcPr>
          <w:p w14:paraId="05A146B7" w14:textId="77777777" w:rsidR="00F54065" w:rsidRPr="0027587D" w:rsidRDefault="0027587D" w:rsidP="00D51B94">
            <w:pPr>
              <w:tabs>
                <w:tab w:val="left" w:pos="567"/>
              </w:tabs>
              <w:rPr>
                <w:rFonts w:ascii="Times New Roman" w:hAnsi="Times New Roman"/>
                <w:b/>
                <w:sz w:val="20"/>
                <w:szCs w:val="20"/>
              </w:rPr>
            </w:pPr>
            <w:r w:rsidRPr="0027587D">
              <w:rPr>
                <w:rFonts w:ascii="Times New Roman" w:hAnsi="Times New Roman"/>
                <w:b/>
                <w:sz w:val="20"/>
                <w:szCs w:val="20"/>
                <w:lang w:val="sr-Cyrl-RS"/>
              </w:rPr>
              <w:t xml:space="preserve">Др </w:t>
            </w:r>
            <w:r w:rsidR="00F13557" w:rsidRPr="0027587D">
              <w:rPr>
                <w:rFonts w:ascii="Times New Roman" w:hAnsi="Times New Roman"/>
                <w:b/>
                <w:sz w:val="20"/>
                <w:szCs w:val="20"/>
              </w:rPr>
              <w:t>Јелена Радојичић</w:t>
            </w:r>
          </w:p>
        </w:tc>
      </w:tr>
      <w:tr w:rsidR="00F54065" w:rsidRPr="00D51B94" w14:paraId="73B1938F" w14:textId="77777777" w:rsidTr="0027587D">
        <w:trPr>
          <w:cantSplit/>
          <w:trHeight w:val="340"/>
        </w:trPr>
        <w:tc>
          <w:tcPr>
            <w:tcW w:w="4752" w:type="dxa"/>
            <w:gridSpan w:val="5"/>
            <w:shd w:val="clear" w:color="auto" w:fill="F2F2F2" w:themeFill="background1" w:themeFillShade="F2"/>
            <w:vAlign w:val="center"/>
          </w:tcPr>
          <w:p w14:paraId="2602A6C7" w14:textId="77777777" w:rsidR="00F54065" w:rsidRPr="00D51B94" w:rsidRDefault="00F54065" w:rsidP="00D51B94">
            <w:pPr>
              <w:tabs>
                <w:tab w:val="left" w:pos="567"/>
              </w:tabs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D51B9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Звање</w:t>
            </w:r>
          </w:p>
        </w:tc>
        <w:tc>
          <w:tcPr>
            <w:tcW w:w="5597" w:type="dxa"/>
            <w:gridSpan w:val="7"/>
            <w:vAlign w:val="center"/>
          </w:tcPr>
          <w:p w14:paraId="4EC4EC7F" w14:textId="77777777" w:rsidR="00F54065" w:rsidRPr="00D51B94" w:rsidRDefault="00F54065" w:rsidP="00D51B9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D51B94">
              <w:rPr>
                <w:rFonts w:ascii="Times New Roman" w:hAnsi="Times New Roman"/>
                <w:sz w:val="20"/>
                <w:szCs w:val="20"/>
              </w:rPr>
              <w:t>Ванредни професор</w:t>
            </w:r>
          </w:p>
        </w:tc>
      </w:tr>
      <w:tr w:rsidR="00F54065" w:rsidRPr="00A13A84" w14:paraId="7EB1F53E" w14:textId="77777777" w:rsidTr="0027587D">
        <w:trPr>
          <w:cantSplit/>
          <w:trHeight w:val="340"/>
        </w:trPr>
        <w:tc>
          <w:tcPr>
            <w:tcW w:w="4752" w:type="dxa"/>
            <w:gridSpan w:val="5"/>
            <w:shd w:val="clear" w:color="auto" w:fill="F2F2F2" w:themeFill="background1" w:themeFillShade="F2"/>
            <w:vAlign w:val="center"/>
          </w:tcPr>
          <w:p w14:paraId="7E76C377" w14:textId="77777777" w:rsidR="00F54065" w:rsidRPr="00D51B94" w:rsidRDefault="00F54065" w:rsidP="00D51B94">
            <w:pPr>
              <w:tabs>
                <w:tab w:val="left" w:pos="567"/>
              </w:tabs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D51B9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Назив институције у  којој наставник ради са пуним </w:t>
            </w:r>
            <w:r w:rsidRPr="00A13A84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 или непуним </w:t>
            </w:r>
            <w:r w:rsidRPr="00D51B9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радним временом и од када</w:t>
            </w:r>
          </w:p>
        </w:tc>
        <w:tc>
          <w:tcPr>
            <w:tcW w:w="5597" w:type="dxa"/>
            <w:gridSpan w:val="7"/>
            <w:vAlign w:val="center"/>
          </w:tcPr>
          <w:p w14:paraId="2D35A970" w14:textId="77777777" w:rsidR="00F54065" w:rsidRPr="00D51B94" w:rsidRDefault="00F54065" w:rsidP="00D51B9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51B94">
              <w:rPr>
                <w:rFonts w:ascii="Times New Roman" w:hAnsi="Times New Roman"/>
                <w:sz w:val="20"/>
                <w:szCs w:val="20"/>
                <w:lang w:val="sr-Cyrl-CS"/>
              </w:rPr>
              <w:t>Економски факултет Универзитета у Нишу</w:t>
            </w:r>
          </w:p>
        </w:tc>
      </w:tr>
      <w:tr w:rsidR="0010614B" w:rsidRPr="00D51B94" w14:paraId="49172781" w14:textId="77777777" w:rsidTr="0027587D">
        <w:trPr>
          <w:cantSplit/>
          <w:trHeight w:val="340"/>
        </w:trPr>
        <w:tc>
          <w:tcPr>
            <w:tcW w:w="4752" w:type="dxa"/>
            <w:gridSpan w:val="5"/>
            <w:shd w:val="clear" w:color="auto" w:fill="F2F2F2" w:themeFill="background1" w:themeFillShade="F2"/>
            <w:vAlign w:val="center"/>
          </w:tcPr>
          <w:p w14:paraId="0C1A3746" w14:textId="77777777" w:rsidR="0010614B" w:rsidRPr="00D51B94" w:rsidRDefault="0010614B" w:rsidP="00D51B94">
            <w:pPr>
              <w:tabs>
                <w:tab w:val="left" w:pos="567"/>
              </w:tabs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D51B9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Ужа научна односно уметничка област</w:t>
            </w:r>
          </w:p>
        </w:tc>
        <w:tc>
          <w:tcPr>
            <w:tcW w:w="5597" w:type="dxa"/>
            <w:gridSpan w:val="7"/>
            <w:vAlign w:val="center"/>
          </w:tcPr>
          <w:p w14:paraId="64C733B2" w14:textId="77777777" w:rsidR="0010614B" w:rsidRPr="00D51B94" w:rsidRDefault="0076620A" w:rsidP="00D51B9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51B94">
              <w:rPr>
                <w:rFonts w:ascii="Times New Roman" w:hAnsi="Times New Roman"/>
                <w:sz w:val="20"/>
                <w:szCs w:val="20"/>
                <w:lang w:val="sr-Cyrl-CS"/>
              </w:rPr>
              <w:t>Финансије, банкарство и осигурање</w:t>
            </w:r>
          </w:p>
        </w:tc>
      </w:tr>
      <w:tr w:rsidR="0010614B" w:rsidRPr="00D51B94" w14:paraId="4F96EC38" w14:textId="77777777" w:rsidTr="0027587D">
        <w:trPr>
          <w:cantSplit/>
          <w:trHeight w:val="215"/>
        </w:trPr>
        <w:tc>
          <w:tcPr>
            <w:tcW w:w="10349" w:type="dxa"/>
            <w:gridSpan w:val="12"/>
            <w:shd w:val="clear" w:color="auto" w:fill="F2F2F2" w:themeFill="background1" w:themeFillShade="F2"/>
            <w:vAlign w:val="center"/>
          </w:tcPr>
          <w:p w14:paraId="185352A9" w14:textId="77777777" w:rsidR="0010614B" w:rsidRPr="00D51B94" w:rsidRDefault="0010614B" w:rsidP="00D51B94">
            <w:pPr>
              <w:tabs>
                <w:tab w:val="left" w:pos="567"/>
              </w:tabs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D51B9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Академска каријера</w:t>
            </w:r>
          </w:p>
        </w:tc>
      </w:tr>
      <w:tr w:rsidR="00273BD1" w:rsidRPr="00A13A84" w14:paraId="364C36CE" w14:textId="77777777" w:rsidTr="0027587D">
        <w:trPr>
          <w:cantSplit/>
          <w:trHeight w:val="340"/>
        </w:trPr>
        <w:tc>
          <w:tcPr>
            <w:tcW w:w="1896" w:type="dxa"/>
            <w:gridSpan w:val="3"/>
            <w:vAlign w:val="center"/>
          </w:tcPr>
          <w:p w14:paraId="6BF0FD7A" w14:textId="77777777" w:rsidR="0010614B" w:rsidRPr="00D51B94" w:rsidRDefault="0010614B" w:rsidP="00D51B9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91" w:type="dxa"/>
            <w:vAlign w:val="center"/>
          </w:tcPr>
          <w:p w14:paraId="1739290F" w14:textId="77777777" w:rsidR="0010614B" w:rsidRPr="00D51B94" w:rsidRDefault="0010614B" w:rsidP="00D51B94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51B94">
              <w:rPr>
                <w:rFonts w:ascii="Times New Roman" w:hAnsi="Times New Roman"/>
                <w:sz w:val="20"/>
                <w:szCs w:val="20"/>
                <w:lang w:val="sr-Cyrl-CS"/>
              </w:rPr>
              <w:t>Година</w:t>
            </w:r>
          </w:p>
        </w:tc>
        <w:tc>
          <w:tcPr>
            <w:tcW w:w="2542" w:type="dxa"/>
            <w:gridSpan w:val="3"/>
            <w:vAlign w:val="center"/>
          </w:tcPr>
          <w:p w14:paraId="06E8E21E" w14:textId="77777777" w:rsidR="0010614B" w:rsidRPr="00D51B94" w:rsidRDefault="0010614B" w:rsidP="00D51B94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51B94">
              <w:rPr>
                <w:rFonts w:ascii="Times New Roman" w:hAnsi="Times New Roman"/>
                <w:sz w:val="20"/>
                <w:szCs w:val="20"/>
                <w:lang w:val="sr-Cyrl-CS"/>
              </w:rPr>
              <w:t>Институција</w:t>
            </w:r>
          </w:p>
        </w:tc>
        <w:tc>
          <w:tcPr>
            <w:tcW w:w="2547" w:type="dxa"/>
            <w:gridSpan w:val="3"/>
            <w:vAlign w:val="center"/>
          </w:tcPr>
          <w:p w14:paraId="2F375F2F" w14:textId="77777777" w:rsidR="0010614B" w:rsidRPr="00D51B94" w:rsidRDefault="0010614B" w:rsidP="00D51B94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51B94">
              <w:rPr>
                <w:rFonts w:ascii="Times New Roman" w:hAnsi="Times New Roman"/>
                <w:sz w:val="20"/>
                <w:szCs w:val="20"/>
              </w:rPr>
              <w:t>Научна или уметничка о</w:t>
            </w:r>
            <w:r w:rsidRPr="00D51B94">
              <w:rPr>
                <w:rFonts w:ascii="Times New Roman" w:hAnsi="Times New Roman"/>
                <w:sz w:val="20"/>
                <w:szCs w:val="20"/>
                <w:lang w:val="sr-Cyrl-CS"/>
              </w:rPr>
              <w:t>бласт</w:t>
            </w:r>
          </w:p>
        </w:tc>
        <w:tc>
          <w:tcPr>
            <w:tcW w:w="2373" w:type="dxa"/>
            <w:gridSpan w:val="2"/>
            <w:vAlign w:val="center"/>
          </w:tcPr>
          <w:p w14:paraId="7A4B5015" w14:textId="77777777" w:rsidR="0010614B" w:rsidRPr="00A13A84" w:rsidRDefault="0010614B" w:rsidP="00D51B94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A13A84">
              <w:rPr>
                <w:rFonts w:ascii="Times New Roman" w:hAnsi="Times New Roman"/>
                <w:sz w:val="20"/>
                <w:szCs w:val="20"/>
                <w:lang w:val="ru-RU"/>
              </w:rPr>
              <w:t>Ужа научна, уметничка или стручна област</w:t>
            </w:r>
          </w:p>
        </w:tc>
      </w:tr>
      <w:tr w:rsidR="00F54065" w:rsidRPr="00D51B94" w14:paraId="58B81C0E" w14:textId="77777777" w:rsidTr="0027587D">
        <w:trPr>
          <w:cantSplit/>
          <w:trHeight w:val="340"/>
        </w:trPr>
        <w:tc>
          <w:tcPr>
            <w:tcW w:w="1896" w:type="dxa"/>
            <w:gridSpan w:val="3"/>
            <w:vAlign w:val="center"/>
          </w:tcPr>
          <w:p w14:paraId="24DF5C5F" w14:textId="77777777" w:rsidR="00F54065" w:rsidRPr="00D51B94" w:rsidRDefault="00F54065" w:rsidP="00D51B9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51B94">
              <w:rPr>
                <w:rFonts w:ascii="Times New Roman" w:hAnsi="Times New Roman"/>
                <w:sz w:val="20"/>
                <w:szCs w:val="20"/>
                <w:lang w:val="sr-Cyrl-CS"/>
              </w:rPr>
              <w:t>Избор у звање</w:t>
            </w:r>
          </w:p>
        </w:tc>
        <w:tc>
          <w:tcPr>
            <w:tcW w:w="991" w:type="dxa"/>
            <w:vAlign w:val="center"/>
          </w:tcPr>
          <w:p w14:paraId="27E772B1" w14:textId="77777777" w:rsidR="00F54065" w:rsidRPr="00D51B94" w:rsidRDefault="00F13557" w:rsidP="00D51B94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4</w:t>
            </w:r>
            <w:r w:rsidR="00F54065" w:rsidRPr="00D51B94">
              <w:rPr>
                <w:rFonts w:ascii="Times New Roman" w:hAnsi="Times New Roman"/>
                <w:sz w:val="20"/>
                <w:szCs w:val="20"/>
                <w:lang w:val="sr-Cyrl-CS"/>
              </w:rPr>
              <w:t>.</w:t>
            </w:r>
          </w:p>
        </w:tc>
        <w:tc>
          <w:tcPr>
            <w:tcW w:w="2542" w:type="dxa"/>
            <w:gridSpan w:val="3"/>
            <w:vAlign w:val="center"/>
          </w:tcPr>
          <w:p w14:paraId="7527C365" w14:textId="77777777" w:rsidR="00F54065" w:rsidRPr="00D51B94" w:rsidRDefault="00F54065" w:rsidP="00E328D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51B94">
              <w:rPr>
                <w:rFonts w:ascii="Times New Roman" w:hAnsi="Times New Roman"/>
                <w:sz w:val="20"/>
                <w:szCs w:val="20"/>
                <w:lang w:val="sr-Cyrl-CS"/>
              </w:rPr>
              <w:t>Економски факултет Универзитета у Нишу</w:t>
            </w:r>
          </w:p>
        </w:tc>
        <w:tc>
          <w:tcPr>
            <w:tcW w:w="2547" w:type="dxa"/>
            <w:gridSpan w:val="3"/>
            <w:vAlign w:val="center"/>
          </w:tcPr>
          <w:p w14:paraId="117FE464" w14:textId="77777777" w:rsidR="00F54065" w:rsidRPr="00D51B94" w:rsidRDefault="00F54065" w:rsidP="00D51B94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1B94">
              <w:rPr>
                <w:rFonts w:ascii="Times New Roman" w:hAnsi="Times New Roman"/>
                <w:sz w:val="20"/>
                <w:szCs w:val="20"/>
              </w:rPr>
              <w:t>Економске науке</w:t>
            </w:r>
          </w:p>
        </w:tc>
        <w:tc>
          <w:tcPr>
            <w:tcW w:w="2373" w:type="dxa"/>
            <w:gridSpan w:val="2"/>
            <w:vAlign w:val="center"/>
          </w:tcPr>
          <w:p w14:paraId="72699CFA" w14:textId="77777777" w:rsidR="00F54065" w:rsidRPr="00D51B94" w:rsidRDefault="00F54065" w:rsidP="00D51B94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51B94">
              <w:rPr>
                <w:rFonts w:ascii="Times New Roman" w:hAnsi="Times New Roman"/>
                <w:sz w:val="20"/>
                <w:szCs w:val="20"/>
                <w:lang w:val="sr-Cyrl-CS"/>
              </w:rPr>
              <w:t>Финансије, банкарство и осигурање</w:t>
            </w:r>
          </w:p>
        </w:tc>
      </w:tr>
      <w:tr w:rsidR="00F54065" w:rsidRPr="00D51B94" w14:paraId="46A40B48" w14:textId="77777777" w:rsidTr="0027587D">
        <w:trPr>
          <w:cantSplit/>
          <w:trHeight w:val="340"/>
        </w:trPr>
        <w:tc>
          <w:tcPr>
            <w:tcW w:w="1896" w:type="dxa"/>
            <w:gridSpan w:val="3"/>
            <w:vAlign w:val="center"/>
          </w:tcPr>
          <w:p w14:paraId="2A191B08" w14:textId="77777777" w:rsidR="00F54065" w:rsidRPr="00D51B94" w:rsidRDefault="00F54065" w:rsidP="00D51B9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51B94">
              <w:rPr>
                <w:rFonts w:ascii="Times New Roman" w:hAnsi="Times New Roman"/>
                <w:sz w:val="20"/>
                <w:szCs w:val="20"/>
                <w:lang w:val="sr-Cyrl-CS"/>
              </w:rPr>
              <w:t>Докторат</w:t>
            </w:r>
          </w:p>
        </w:tc>
        <w:tc>
          <w:tcPr>
            <w:tcW w:w="991" w:type="dxa"/>
            <w:vAlign w:val="center"/>
          </w:tcPr>
          <w:p w14:paraId="202EC27F" w14:textId="77777777" w:rsidR="00F54065" w:rsidRPr="00D51B94" w:rsidRDefault="00F54065" w:rsidP="00F13557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51B94">
              <w:rPr>
                <w:rFonts w:ascii="Times New Roman" w:hAnsi="Times New Roman"/>
                <w:sz w:val="20"/>
                <w:szCs w:val="20"/>
                <w:lang w:val="sr-Cyrl-CS"/>
              </w:rPr>
              <w:t>201</w:t>
            </w:r>
            <w:r w:rsidR="00F13557">
              <w:rPr>
                <w:rFonts w:ascii="Times New Roman" w:hAnsi="Times New Roman"/>
                <w:sz w:val="20"/>
                <w:szCs w:val="20"/>
                <w:lang w:val="sr-Latn-RS"/>
              </w:rPr>
              <w:t>8</w:t>
            </w:r>
            <w:r w:rsidRPr="00D51B94">
              <w:rPr>
                <w:rFonts w:ascii="Times New Roman" w:hAnsi="Times New Roman"/>
                <w:sz w:val="20"/>
                <w:szCs w:val="20"/>
                <w:lang w:val="sr-Cyrl-CS"/>
              </w:rPr>
              <w:t>.</w:t>
            </w:r>
          </w:p>
        </w:tc>
        <w:tc>
          <w:tcPr>
            <w:tcW w:w="2542" w:type="dxa"/>
            <w:gridSpan w:val="3"/>
            <w:vAlign w:val="center"/>
          </w:tcPr>
          <w:p w14:paraId="3CE84BA4" w14:textId="77777777" w:rsidR="00F54065" w:rsidRPr="00D51B94" w:rsidRDefault="00F54065" w:rsidP="00E328D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51B94">
              <w:rPr>
                <w:rFonts w:ascii="Times New Roman" w:hAnsi="Times New Roman"/>
                <w:sz w:val="20"/>
                <w:szCs w:val="20"/>
                <w:lang w:val="sr-Cyrl-CS"/>
              </w:rPr>
              <w:t>Економски факултет Универзитета у Нишу</w:t>
            </w:r>
          </w:p>
        </w:tc>
        <w:tc>
          <w:tcPr>
            <w:tcW w:w="2547" w:type="dxa"/>
            <w:gridSpan w:val="3"/>
            <w:vAlign w:val="center"/>
          </w:tcPr>
          <w:p w14:paraId="36AAB3B0" w14:textId="77777777" w:rsidR="00F54065" w:rsidRPr="00D51B94" w:rsidRDefault="00F54065" w:rsidP="00D51B94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1B94">
              <w:rPr>
                <w:rFonts w:ascii="Times New Roman" w:hAnsi="Times New Roman"/>
                <w:sz w:val="20"/>
                <w:szCs w:val="20"/>
              </w:rPr>
              <w:t>Економске науке</w:t>
            </w:r>
          </w:p>
        </w:tc>
        <w:tc>
          <w:tcPr>
            <w:tcW w:w="2373" w:type="dxa"/>
            <w:gridSpan w:val="2"/>
            <w:vAlign w:val="center"/>
          </w:tcPr>
          <w:p w14:paraId="4DBC29FF" w14:textId="77777777" w:rsidR="00F54065" w:rsidRPr="00D51B94" w:rsidRDefault="00F54065" w:rsidP="00D51B94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51B94">
              <w:rPr>
                <w:rFonts w:ascii="Times New Roman" w:hAnsi="Times New Roman"/>
                <w:sz w:val="20"/>
                <w:szCs w:val="20"/>
                <w:lang w:val="sr-Cyrl-CS"/>
              </w:rPr>
              <w:t>Финансије, банкарство и осигурање</w:t>
            </w:r>
          </w:p>
        </w:tc>
      </w:tr>
      <w:tr w:rsidR="00F54065" w:rsidRPr="00D51B94" w14:paraId="72418E1B" w14:textId="77777777" w:rsidTr="0027587D">
        <w:trPr>
          <w:cantSplit/>
          <w:trHeight w:val="340"/>
        </w:trPr>
        <w:tc>
          <w:tcPr>
            <w:tcW w:w="1896" w:type="dxa"/>
            <w:gridSpan w:val="3"/>
            <w:vAlign w:val="center"/>
          </w:tcPr>
          <w:p w14:paraId="1E51955C" w14:textId="77777777" w:rsidR="00F54065" w:rsidRPr="00D51B94" w:rsidRDefault="00F54065" w:rsidP="00D51B9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51B94">
              <w:rPr>
                <w:rFonts w:ascii="Times New Roman" w:hAnsi="Times New Roman"/>
                <w:sz w:val="20"/>
                <w:szCs w:val="20"/>
                <w:lang w:val="sr-Cyrl-CS"/>
              </w:rPr>
              <w:t>Специјализација</w:t>
            </w:r>
          </w:p>
        </w:tc>
        <w:tc>
          <w:tcPr>
            <w:tcW w:w="991" w:type="dxa"/>
            <w:vAlign w:val="center"/>
          </w:tcPr>
          <w:p w14:paraId="3ADBB9D9" w14:textId="77777777" w:rsidR="00F54065" w:rsidRPr="00D51B94" w:rsidRDefault="00F54065" w:rsidP="00D51B94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51B94">
              <w:rPr>
                <w:rFonts w:ascii="Times New Roman" w:hAnsi="Times New Roman"/>
                <w:sz w:val="20"/>
                <w:szCs w:val="20"/>
                <w:lang w:val="sr-Cyrl-CS"/>
              </w:rPr>
              <w:t>-</w:t>
            </w:r>
          </w:p>
        </w:tc>
        <w:tc>
          <w:tcPr>
            <w:tcW w:w="2542" w:type="dxa"/>
            <w:gridSpan w:val="3"/>
            <w:vAlign w:val="center"/>
          </w:tcPr>
          <w:p w14:paraId="1A7581FE" w14:textId="77777777" w:rsidR="00F54065" w:rsidRPr="00D51B94" w:rsidRDefault="00F54065" w:rsidP="00E328D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51B94">
              <w:rPr>
                <w:rFonts w:ascii="Times New Roman" w:hAnsi="Times New Roman"/>
                <w:sz w:val="20"/>
                <w:szCs w:val="20"/>
                <w:lang w:val="sr-Cyrl-CS"/>
              </w:rPr>
              <w:t>-</w:t>
            </w:r>
          </w:p>
        </w:tc>
        <w:tc>
          <w:tcPr>
            <w:tcW w:w="2547" w:type="dxa"/>
            <w:gridSpan w:val="3"/>
            <w:vAlign w:val="center"/>
          </w:tcPr>
          <w:p w14:paraId="29089DAE" w14:textId="77777777" w:rsidR="00F54065" w:rsidRPr="00D51B94" w:rsidRDefault="00F54065" w:rsidP="00D51B94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51B94">
              <w:rPr>
                <w:rFonts w:ascii="Times New Roman" w:hAnsi="Times New Roman"/>
                <w:sz w:val="20"/>
                <w:szCs w:val="20"/>
                <w:lang w:val="sr-Cyrl-CS"/>
              </w:rPr>
              <w:t>-</w:t>
            </w:r>
          </w:p>
        </w:tc>
        <w:tc>
          <w:tcPr>
            <w:tcW w:w="2373" w:type="dxa"/>
            <w:gridSpan w:val="2"/>
            <w:vAlign w:val="center"/>
          </w:tcPr>
          <w:p w14:paraId="4A95DCB9" w14:textId="77777777" w:rsidR="00F54065" w:rsidRPr="00D51B94" w:rsidRDefault="00F54065" w:rsidP="00D51B94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51B94">
              <w:rPr>
                <w:rFonts w:ascii="Times New Roman" w:hAnsi="Times New Roman"/>
                <w:sz w:val="20"/>
                <w:szCs w:val="20"/>
                <w:lang w:val="sr-Cyrl-CS"/>
              </w:rPr>
              <w:t>-</w:t>
            </w:r>
          </w:p>
        </w:tc>
      </w:tr>
      <w:tr w:rsidR="00F54065" w:rsidRPr="00D51B94" w14:paraId="48532305" w14:textId="77777777" w:rsidTr="0027587D">
        <w:trPr>
          <w:cantSplit/>
          <w:trHeight w:val="340"/>
        </w:trPr>
        <w:tc>
          <w:tcPr>
            <w:tcW w:w="1896" w:type="dxa"/>
            <w:gridSpan w:val="3"/>
            <w:vAlign w:val="center"/>
          </w:tcPr>
          <w:p w14:paraId="57F58709" w14:textId="77777777" w:rsidR="00F54065" w:rsidRPr="00D51B94" w:rsidRDefault="00F54065" w:rsidP="00D51B9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51B94">
              <w:rPr>
                <w:rFonts w:ascii="Times New Roman" w:hAnsi="Times New Roman"/>
                <w:sz w:val="20"/>
                <w:szCs w:val="20"/>
                <w:lang w:val="sr-Cyrl-CS"/>
              </w:rPr>
              <w:t>Магистратура</w:t>
            </w:r>
          </w:p>
        </w:tc>
        <w:tc>
          <w:tcPr>
            <w:tcW w:w="991" w:type="dxa"/>
            <w:vAlign w:val="center"/>
          </w:tcPr>
          <w:p w14:paraId="014A4D66" w14:textId="77777777" w:rsidR="00F54065" w:rsidRPr="00D51B94" w:rsidRDefault="00F54065" w:rsidP="00D51B94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51B94">
              <w:rPr>
                <w:rFonts w:ascii="Times New Roman" w:hAnsi="Times New Roman"/>
                <w:sz w:val="20"/>
                <w:szCs w:val="20"/>
                <w:lang w:val="sr-Cyrl-CS"/>
              </w:rPr>
              <w:t>-</w:t>
            </w:r>
          </w:p>
        </w:tc>
        <w:tc>
          <w:tcPr>
            <w:tcW w:w="2542" w:type="dxa"/>
            <w:gridSpan w:val="3"/>
            <w:vAlign w:val="center"/>
          </w:tcPr>
          <w:p w14:paraId="1A87EF77" w14:textId="77777777" w:rsidR="00F54065" w:rsidRPr="00D51B94" w:rsidRDefault="00F54065" w:rsidP="00E328D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51B94">
              <w:rPr>
                <w:rFonts w:ascii="Times New Roman" w:hAnsi="Times New Roman"/>
                <w:sz w:val="20"/>
                <w:szCs w:val="20"/>
                <w:lang w:val="sr-Cyrl-CS"/>
              </w:rPr>
              <w:t>-</w:t>
            </w:r>
          </w:p>
        </w:tc>
        <w:tc>
          <w:tcPr>
            <w:tcW w:w="2547" w:type="dxa"/>
            <w:gridSpan w:val="3"/>
            <w:vAlign w:val="center"/>
          </w:tcPr>
          <w:p w14:paraId="6BFA5E8D" w14:textId="77777777" w:rsidR="00F54065" w:rsidRPr="00D51B94" w:rsidRDefault="00F54065" w:rsidP="00D51B94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51B94">
              <w:rPr>
                <w:rFonts w:ascii="Times New Roman" w:hAnsi="Times New Roman"/>
                <w:sz w:val="20"/>
                <w:szCs w:val="20"/>
                <w:lang w:val="sr-Cyrl-CS"/>
              </w:rPr>
              <w:t>-</w:t>
            </w:r>
          </w:p>
        </w:tc>
        <w:tc>
          <w:tcPr>
            <w:tcW w:w="2373" w:type="dxa"/>
            <w:gridSpan w:val="2"/>
            <w:vAlign w:val="center"/>
          </w:tcPr>
          <w:p w14:paraId="7F0A4702" w14:textId="77777777" w:rsidR="00F54065" w:rsidRPr="00D51B94" w:rsidRDefault="00F54065" w:rsidP="00D51B94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51B94">
              <w:rPr>
                <w:rFonts w:ascii="Times New Roman" w:hAnsi="Times New Roman"/>
                <w:sz w:val="20"/>
                <w:szCs w:val="20"/>
                <w:lang w:val="sr-Cyrl-CS"/>
              </w:rPr>
              <w:t>-</w:t>
            </w:r>
          </w:p>
        </w:tc>
      </w:tr>
      <w:tr w:rsidR="00F54065" w:rsidRPr="00D51B94" w14:paraId="466D1841" w14:textId="77777777" w:rsidTr="0027587D">
        <w:trPr>
          <w:cantSplit/>
          <w:trHeight w:val="340"/>
        </w:trPr>
        <w:tc>
          <w:tcPr>
            <w:tcW w:w="1896" w:type="dxa"/>
            <w:gridSpan w:val="3"/>
            <w:vAlign w:val="center"/>
          </w:tcPr>
          <w:p w14:paraId="38734411" w14:textId="77777777" w:rsidR="00F54065" w:rsidRPr="00D51B94" w:rsidRDefault="00F54065" w:rsidP="00D51B9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D51B94">
              <w:rPr>
                <w:rFonts w:ascii="Times New Roman" w:hAnsi="Times New Roman"/>
                <w:sz w:val="20"/>
                <w:szCs w:val="20"/>
              </w:rPr>
              <w:t>Мастер</w:t>
            </w:r>
          </w:p>
        </w:tc>
        <w:tc>
          <w:tcPr>
            <w:tcW w:w="991" w:type="dxa"/>
            <w:vAlign w:val="center"/>
          </w:tcPr>
          <w:p w14:paraId="3907246E" w14:textId="77777777" w:rsidR="00F54065" w:rsidRPr="00D51B94" w:rsidRDefault="00F54065" w:rsidP="00F13557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51B94">
              <w:rPr>
                <w:rFonts w:ascii="Times New Roman" w:hAnsi="Times New Roman"/>
                <w:sz w:val="20"/>
                <w:szCs w:val="20"/>
                <w:lang w:val="sr-Cyrl-CS"/>
              </w:rPr>
              <w:t>201</w:t>
            </w:r>
            <w:r w:rsidR="00F13557">
              <w:rPr>
                <w:rFonts w:ascii="Times New Roman" w:hAnsi="Times New Roman"/>
                <w:sz w:val="20"/>
                <w:szCs w:val="20"/>
                <w:lang w:val="sr-Latn-RS"/>
              </w:rPr>
              <w:t>1</w:t>
            </w:r>
            <w:r w:rsidRPr="00D51B94">
              <w:rPr>
                <w:rFonts w:ascii="Times New Roman" w:hAnsi="Times New Roman"/>
                <w:sz w:val="20"/>
                <w:szCs w:val="20"/>
                <w:lang w:val="sr-Cyrl-CS"/>
              </w:rPr>
              <w:t>.</w:t>
            </w:r>
          </w:p>
        </w:tc>
        <w:tc>
          <w:tcPr>
            <w:tcW w:w="2542" w:type="dxa"/>
            <w:gridSpan w:val="3"/>
            <w:vAlign w:val="center"/>
          </w:tcPr>
          <w:p w14:paraId="620D6B26" w14:textId="77777777" w:rsidR="00F54065" w:rsidRPr="00D51B94" w:rsidRDefault="00F54065" w:rsidP="00E328D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51B94">
              <w:rPr>
                <w:rFonts w:ascii="Times New Roman" w:hAnsi="Times New Roman"/>
                <w:sz w:val="20"/>
                <w:szCs w:val="20"/>
                <w:lang w:val="sr-Cyrl-CS"/>
              </w:rPr>
              <w:t>Економски факултет Универзитета у Нишу</w:t>
            </w:r>
          </w:p>
        </w:tc>
        <w:tc>
          <w:tcPr>
            <w:tcW w:w="2547" w:type="dxa"/>
            <w:gridSpan w:val="3"/>
            <w:vAlign w:val="center"/>
          </w:tcPr>
          <w:p w14:paraId="37D46CD1" w14:textId="77777777" w:rsidR="00F54065" w:rsidRPr="00D51B94" w:rsidRDefault="00F54065" w:rsidP="00D51B94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1B94">
              <w:rPr>
                <w:rFonts w:ascii="Times New Roman" w:hAnsi="Times New Roman"/>
                <w:sz w:val="20"/>
                <w:szCs w:val="20"/>
              </w:rPr>
              <w:t>Економске науке</w:t>
            </w:r>
          </w:p>
        </w:tc>
        <w:tc>
          <w:tcPr>
            <w:tcW w:w="2373" w:type="dxa"/>
            <w:gridSpan w:val="2"/>
            <w:vAlign w:val="center"/>
          </w:tcPr>
          <w:p w14:paraId="6B5F69DC" w14:textId="77777777" w:rsidR="00F54065" w:rsidRPr="00D51B94" w:rsidRDefault="00F54065" w:rsidP="00D51B94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51B94">
              <w:rPr>
                <w:rFonts w:ascii="Times New Roman" w:hAnsi="Times New Roman"/>
                <w:sz w:val="20"/>
                <w:szCs w:val="20"/>
                <w:lang w:val="sr-Cyrl-CS"/>
              </w:rPr>
              <w:t>Финансије, банкарство и осигурање</w:t>
            </w:r>
          </w:p>
        </w:tc>
      </w:tr>
      <w:tr w:rsidR="00F54065" w:rsidRPr="00D51B94" w14:paraId="264C9C25" w14:textId="77777777" w:rsidTr="0027587D">
        <w:trPr>
          <w:cantSplit/>
          <w:trHeight w:val="340"/>
        </w:trPr>
        <w:tc>
          <w:tcPr>
            <w:tcW w:w="1896" w:type="dxa"/>
            <w:gridSpan w:val="3"/>
            <w:vAlign w:val="center"/>
          </w:tcPr>
          <w:p w14:paraId="62484EDA" w14:textId="77777777" w:rsidR="00F54065" w:rsidRPr="00D51B94" w:rsidRDefault="00F54065" w:rsidP="00D51B9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51B94">
              <w:rPr>
                <w:rFonts w:ascii="Times New Roman" w:hAnsi="Times New Roman"/>
                <w:sz w:val="20"/>
                <w:szCs w:val="20"/>
                <w:lang w:val="sr-Cyrl-CS"/>
              </w:rPr>
              <w:t>Диплома</w:t>
            </w:r>
          </w:p>
        </w:tc>
        <w:tc>
          <w:tcPr>
            <w:tcW w:w="991" w:type="dxa"/>
            <w:vAlign w:val="center"/>
          </w:tcPr>
          <w:p w14:paraId="0B05E7DA" w14:textId="77777777" w:rsidR="00F54065" w:rsidRPr="00D51B94" w:rsidRDefault="00F13557" w:rsidP="00D51B94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2006</w:t>
            </w:r>
            <w:r w:rsidR="00F54065" w:rsidRPr="00D51B94">
              <w:rPr>
                <w:rFonts w:ascii="Times New Roman" w:hAnsi="Times New Roman"/>
                <w:sz w:val="20"/>
                <w:szCs w:val="20"/>
                <w:lang w:val="sr-Cyrl-CS"/>
              </w:rPr>
              <w:t>.</w:t>
            </w:r>
          </w:p>
        </w:tc>
        <w:tc>
          <w:tcPr>
            <w:tcW w:w="2542" w:type="dxa"/>
            <w:gridSpan w:val="3"/>
            <w:vAlign w:val="center"/>
          </w:tcPr>
          <w:p w14:paraId="7C9C43D3" w14:textId="77777777" w:rsidR="00F54065" w:rsidRPr="00D51B94" w:rsidRDefault="00F54065" w:rsidP="00E328D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51B94">
              <w:rPr>
                <w:rFonts w:ascii="Times New Roman" w:hAnsi="Times New Roman"/>
                <w:sz w:val="20"/>
                <w:szCs w:val="20"/>
                <w:lang w:val="sr-Cyrl-CS"/>
              </w:rPr>
              <w:t>Економски факултет Универзитета у Нишу</w:t>
            </w:r>
          </w:p>
        </w:tc>
        <w:tc>
          <w:tcPr>
            <w:tcW w:w="2547" w:type="dxa"/>
            <w:gridSpan w:val="3"/>
            <w:vAlign w:val="center"/>
          </w:tcPr>
          <w:p w14:paraId="11E2E73F" w14:textId="77777777" w:rsidR="00F54065" w:rsidRPr="00D51B94" w:rsidRDefault="00F54065" w:rsidP="00D51B94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1B94">
              <w:rPr>
                <w:rFonts w:ascii="Times New Roman" w:hAnsi="Times New Roman"/>
                <w:sz w:val="20"/>
                <w:szCs w:val="20"/>
              </w:rPr>
              <w:t>Економске науке</w:t>
            </w:r>
          </w:p>
        </w:tc>
        <w:tc>
          <w:tcPr>
            <w:tcW w:w="2373" w:type="dxa"/>
            <w:gridSpan w:val="2"/>
            <w:vAlign w:val="center"/>
          </w:tcPr>
          <w:p w14:paraId="48CE1D73" w14:textId="77777777" w:rsidR="00F54065" w:rsidRPr="00F13557" w:rsidRDefault="00F13557" w:rsidP="00F13557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-</w:t>
            </w:r>
          </w:p>
        </w:tc>
      </w:tr>
      <w:tr w:rsidR="0010614B" w:rsidRPr="00A13A84" w14:paraId="2FE6168A" w14:textId="77777777" w:rsidTr="00DE2FF6">
        <w:trPr>
          <w:cantSplit/>
          <w:trHeight w:val="340"/>
        </w:trPr>
        <w:tc>
          <w:tcPr>
            <w:tcW w:w="10349" w:type="dxa"/>
            <w:gridSpan w:val="12"/>
            <w:shd w:val="clear" w:color="auto" w:fill="F2F2F2" w:themeFill="background1" w:themeFillShade="F2"/>
            <w:vAlign w:val="center"/>
          </w:tcPr>
          <w:p w14:paraId="640F0956" w14:textId="77777777" w:rsidR="0010614B" w:rsidRPr="00A13A84" w:rsidRDefault="0010614B" w:rsidP="00D51B94">
            <w:pPr>
              <w:tabs>
                <w:tab w:val="left" w:pos="567"/>
              </w:tabs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D51B9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Списак предмета за  које  је наставник акредитован </w:t>
            </w:r>
            <w:r w:rsidRPr="00A13A84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на првом или другом степену студија</w:t>
            </w:r>
          </w:p>
        </w:tc>
      </w:tr>
      <w:tr w:rsidR="00273BD1" w:rsidRPr="00A13A84" w14:paraId="35AA3C23" w14:textId="77777777" w:rsidTr="0027587D">
        <w:trPr>
          <w:cantSplit/>
          <w:trHeight w:val="340"/>
        </w:trPr>
        <w:tc>
          <w:tcPr>
            <w:tcW w:w="543" w:type="dxa"/>
            <w:vAlign w:val="center"/>
          </w:tcPr>
          <w:p w14:paraId="28FB6DFF" w14:textId="77777777" w:rsidR="0010614B" w:rsidRPr="00D51B94" w:rsidRDefault="0010614B" w:rsidP="0027587D">
            <w:pPr>
              <w:tabs>
                <w:tab w:val="left" w:pos="315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51B94">
              <w:rPr>
                <w:rFonts w:ascii="Times New Roman" w:hAnsi="Times New Roman"/>
                <w:sz w:val="20"/>
                <w:szCs w:val="20"/>
                <w:lang w:val="sr-Cyrl-CS"/>
              </w:rPr>
              <w:t>Р.Б.</w:t>
            </w:r>
          </w:p>
        </w:tc>
        <w:tc>
          <w:tcPr>
            <w:tcW w:w="1144" w:type="dxa"/>
            <w:vAlign w:val="center"/>
          </w:tcPr>
          <w:p w14:paraId="50B79C83" w14:textId="77777777" w:rsidR="0010614B" w:rsidRPr="00D51B94" w:rsidRDefault="0010614B" w:rsidP="00F259DE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1B94">
              <w:rPr>
                <w:rFonts w:ascii="Times New Roman" w:hAnsi="Times New Roman"/>
                <w:sz w:val="20"/>
                <w:szCs w:val="20"/>
              </w:rPr>
              <w:t>О</w:t>
            </w:r>
            <w:r w:rsidR="00076352" w:rsidRPr="00D51B94">
              <w:rPr>
                <w:rFonts w:ascii="Times New Roman" w:hAnsi="Times New Roman"/>
                <w:sz w:val="20"/>
                <w:szCs w:val="20"/>
              </w:rPr>
              <w:t>з</w:t>
            </w:r>
            <w:r w:rsidRPr="00D51B94">
              <w:rPr>
                <w:rFonts w:ascii="Times New Roman" w:hAnsi="Times New Roman"/>
                <w:sz w:val="20"/>
                <w:szCs w:val="20"/>
              </w:rPr>
              <w:t>нака предмета</w:t>
            </w:r>
          </w:p>
        </w:tc>
        <w:tc>
          <w:tcPr>
            <w:tcW w:w="3330" w:type="dxa"/>
            <w:gridSpan w:val="4"/>
            <w:vAlign w:val="center"/>
          </w:tcPr>
          <w:p w14:paraId="2EFC355E" w14:textId="77777777" w:rsidR="0010614B" w:rsidRPr="00D51B94" w:rsidRDefault="0010614B" w:rsidP="004135D8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51B94">
              <w:rPr>
                <w:rFonts w:ascii="Times New Roman" w:hAnsi="Times New Roman"/>
                <w:iCs/>
                <w:sz w:val="20"/>
                <w:szCs w:val="20"/>
              </w:rPr>
              <w:t>Назив предмета</w:t>
            </w:r>
          </w:p>
        </w:tc>
        <w:tc>
          <w:tcPr>
            <w:tcW w:w="1718" w:type="dxa"/>
            <w:gridSpan w:val="3"/>
            <w:vAlign w:val="center"/>
          </w:tcPr>
          <w:p w14:paraId="1C982095" w14:textId="77777777" w:rsidR="0010614B" w:rsidRPr="00D51B94" w:rsidRDefault="0010614B" w:rsidP="00E328D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1B94">
              <w:rPr>
                <w:rFonts w:ascii="Times New Roman" w:hAnsi="Times New Roman"/>
                <w:sz w:val="20"/>
                <w:szCs w:val="20"/>
              </w:rPr>
              <w:t>Вид наставе</w:t>
            </w:r>
          </w:p>
        </w:tc>
        <w:tc>
          <w:tcPr>
            <w:tcW w:w="1799" w:type="dxa"/>
            <w:gridSpan w:val="2"/>
            <w:vAlign w:val="center"/>
          </w:tcPr>
          <w:p w14:paraId="1326A7E8" w14:textId="77777777" w:rsidR="0010614B" w:rsidRPr="00D51B94" w:rsidRDefault="0010614B" w:rsidP="00E328D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1B94">
              <w:rPr>
                <w:rFonts w:ascii="Times New Roman" w:hAnsi="Times New Roman"/>
                <w:iCs/>
                <w:sz w:val="20"/>
                <w:szCs w:val="20"/>
              </w:rPr>
              <w:t>Назив студијског програма</w:t>
            </w:r>
          </w:p>
        </w:tc>
        <w:tc>
          <w:tcPr>
            <w:tcW w:w="1815" w:type="dxa"/>
            <w:vAlign w:val="center"/>
          </w:tcPr>
          <w:p w14:paraId="4D043676" w14:textId="77777777" w:rsidR="0010614B" w:rsidRPr="00D51B94" w:rsidRDefault="0010614B" w:rsidP="00E328D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A13A84">
              <w:rPr>
                <w:rFonts w:ascii="Times New Roman" w:hAnsi="Times New Roman"/>
                <w:iCs/>
                <w:sz w:val="20"/>
                <w:szCs w:val="20"/>
                <w:lang w:val="ru-RU"/>
              </w:rPr>
              <w:t>В</w:t>
            </w:r>
            <w:r w:rsidRPr="00D51B94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рста студија (</w:t>
            </w:r>
            <w:r w:rsidRPr="00A13A84">
              <w:rPr>
                <w:rFonts w:ascii="Times New Roman" w:hAnsi="Times New Roman"/>
                <w:iCs/>
                <w:sz w:val="20"/>
                <w:szCs w:val="20"/>
                <w:lang w:val="ru-RU"/>
              </w:rPr>
              <w:t>ОСС, ССС, ОАС, МСС, МАС, САС)</w:t>
            </w:r>
          </w:p>
        </w:tc>
      </w:tr>
      <w:tr w:rsidR="00F54065" w:rsidRPr="00D51B94" w14:paraId="566B8E70" w14:textId="77777777" w:rsidTr="0027587D">
        <w:trPr>
          <w:cantSplit/>
          <w:trHeight w:val="340"/>
        </w:trPr>
        <w:tc>
          <w:tcPr>
            <w:tcW w:w="543" w:type="dxa"/>
          </w:tcPr>
          <w:p w14:paraId="5ED1DA70" w14:textId="77777777" w:rsidR="00F54065" w:rsidRPr="00D51B94" w:rsidRDefault="00F54065" w:rsidP="00D51B94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144" w:type="dxa"/>
            <w:vAlign w:val="center"/>
          </w:tcPr>
          <w:p w14:paraId="33B5DEB8" w14:textId="77777777" w:rsidR="00F54065" w:rsidRPr="00D51B94" w:rsidRDefault="00F54065" w:rsidP="00D51B94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51B94">
              <w:rPr>
                <w:rFonts w:ascii="Times New Roman" w:hAnsi="Times New Roman"/>
                <w:sz w:val="20"/>
                <w:szCs w:val="20"/>
                <w:lang w:val="sr-Cyrl-CS"/>
              </w:rPr>
              <w:t>4695</w:t>
            </w:r>
          </w:p>
        </w:tc>
        <w:tc>
          <w:tcPr>
            <w:tcW w:w="3330" w:type="dxa"/>
            <w:gridSpan w:val="4"/>
            <w:vAlign w:val="center"/>
          </w:tcPr>
          <w:p w14:paraId="632DFF20" w14:textId="77777777" w:rsidR="00F54065" w:rsidRPr="00D51B94" w:rsidRDefault="00F54065" w:rsidP="004135D8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51B94">
              <w:rPr>
                <w:rFonts w:ascii="Times New Roman" w:hAnsi="Times New Roman"/>
                <w:sz w:val="20"/>
                <w:szCs w:val="20"/>
                <w:lang w:val="sr-Cyrl-CS"/>
              </w:rPr>
              <w:t>Финансијски систем и финансијске институције</w:t>
            </w:r>
          </w:p>
        </w:tc>
        <w:tc>
          <w:tcPr>
            <w:tcW w:w="1718" w:type="dxa"/>
            <w:gridSpan w:val="3"/>
            <w:vAlign w:val="center"/>
          </w:tcPr>
          <w:p w14:paraId="76A156FF" w14:textId="77777777" w:rsidR="00F54065" w:rsidRPr="00D51B94" w:rsidRDefault="00F54065" w:rsidP="00E328D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51B94">
              <w:rPr>
                <w:rFonts w:ascii="Times New Roman" w:hAnsi="Times New Roman"/>
                <w:sz w:val="20"/>
                <w:szCs w:val="20"/>
                <w:lang w:val="sr-Cyrl-CS"/>
              </w:rPr>
              <w:t>Активна настава</w:t>
            </w:r>
          </w:p>
        </w:tc>
        <w:tc>
          <w:tcPr>
            <w:tcW w:w="1799" w:type="dxa"/>
            <w:gridSpan w:val="2"/>
            <w:vAlign w:val="center"/>
          </w:tcPr>
          <w:p w14:paraId="269375D1" w14:textId="77777777" w:rsidR="005953B5" w:rsidRDefault="0027587D" w:rsidP="005953B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 и Менаџмент</w:t>
            </w:r>
          </w:p>
          <w:p w14:paraId="021B8C1A" w14:textId="77777777" w:rsidR="00F54065" w:rsidRPr="00D51B94" w:rsidRDefault="005953B5" w:rsidP="005953B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 180</w:t>
            </w:r>
          </w:p>
        </w:tc>
        <w:tc>
          <w:tcPr>
            <w:tcW w:w="1815" w:type="dxa"/>
            <w:vAlign w:val="center"/>
          </w:tcPr>
          <w:p w14:paraId="75DA6542" w14:textId="77777777" w:rsidR="00F54065" w:rsidRPr="00D51B94" w:rsidRDefault="00F54065" w:rsidP="00E328D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51B94">
              <w:rPr>
                <w:rFonts w:ascii="Times New Roman" w:hAnsi="Times New Roman"/>
                <w:sz w:val="20"/>
                <w:szCs w:val="20"/>
                <w:lang w:val="sr-Cyrl-CS"/>
              </w:rPr>
              <w:t>ОАС</w:t>
            </w:r>
          </w:p>
        </w:tc>
      </w:tr>
      <w:tr w:rsidR="00F54065" w:rsidRPr="00D51B94" w14:paraId="008081C2" w14:textId="77777777" w:rsidTr="0027587D">
        <w:trPr>
          <w:cantSplit/>
          <w:trHeight w:val="340"/>
        </w:trPr>
        <w:tc>
          <w:tcPr>
            <w:tcW w:w="543" w:type="dxa"/>
          </w:tcPr>
          <w:p w14:paraId="77443A06" w14:textId="77777777" w:rsidR="00F54065" w:rsidRPr="00D51B94" w:rsidRDefault="00F54065" w:rsidP="00D51B94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144" w:type="dxa"/>
            <w:vAlign w:val="center"/>
          </w:tcPr>
          <w:p w14:paraId="0F72E222" w14:textId="77777777" w:rsidR="00F54065" w:rsidRPr="00D51B94" w:rsidRDefault="00F54065" w:rsidP="00D51B94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51B94">
              <w:rPr>
                <w:rFonts w:ascii="Times New Roman" w:hAnsi="Times New Roman"/>
                <w:sz w:val="20"/>
                <w:szCs w:val="20"/>
                <w:lang w:val="sr-Cyrl-CS"/>
              </w:rPr>
              <w:t>4603</w:t>
            </w:r>
          </w:p>
        </w:tc>
        <w:tc>
          <w:tcPr>
            <w:tcW w:w="3330" w:type="dxa"/>
            <w:gridSpan w:val="4"/>
            <w:vAlign w:val="center"/>
          </w:tcPr>
          <w:p w14:paraId="4559DFD5" w14:textId="77777777" w:rsidR="00F54065" w:rsidRPr="00D51B94" w:rsidRDefault="00F54065" w:rsidP="004135D8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51B94">
              <w:rPr>
                <w:rFonts w:ascii="Times New Roman" w:hAnsi="Times New Roman"/>
                <w:sz w:val="20"/>
                <w:szCs w:val="20"/>
                <w:lang w:val="sr-Cyrl-CS"/>
              </w:rPr>
              <w:t>Банкарски менаџмент</w:t>
            </w:r>
          </w:p>
        </w:tc>
        <w:tc>
          <w:tcPr>
            <w:tcW w:w="1718" w:type="dxa"/>
            <w:gridSpan w:val="3"/>
            <w:vAlign w:val="center"/>
          </w:tcPr>
          <w:p w14:paraId="23ECD209" w14:textId="77777777" w:rsidR="00F54065" w:rsidRPr="00D51B94" w:rsidRDefault="00F54065" w:rsidP="00E328D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51B94">
              <w:rPr>
                <w:rFonts w:ascii="Times New Roman" w:hAnsi="Times New Roman"/>
                <w:sz w:val="20"/>
                <w:szCs w:val="20"/>
                <w:lang w:val="sr-Cyrl-CS"/>
              </w:rPr>
              <w:t>Активна настава</w:t>
            </w:r>
          </w:p>
        </w:tc>
        <w:tc>
          <w:tcPr>
            <w:tcW w:w="1799" w:type="dxa"/>
            <w:gridSpan w:val="2"/>
            <w:vAlign w:val="center"/>
          </w:tcPr>
          <w:p w14:paraId="4F426D13" w14:textId="77777777" w:rsidR="005953B5" w:rsidRDefault="005953B5" w:rsidP="005953B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 и Менаџмент</w:t>
            </w:r>
          </w:p>
          <w:p w14:paraId="425F4885" w14:textId="77777777" w:rsidR="00F54065" w:rsidRPr="00D51B94" w:rsidRDefault="005953B5" w:rsidP="005953B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 180</w:t>
            </w:r>
          </w:p>
        </w:tc>
        <w:tc>
          <w:tcPr>
            <w:tcW w:w="1815" w:type="dxa"/>
            <w:vAlign w:val="center"/>
          </w:tcPr>
          <w:p w14:paraId="5C6DEF41" w14:textId="77777777" w:rsidR="00F54065" w:rsidRPr="00D51B94" w:rsidRDefault="00F54065" w:rsidP="00E328D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51B94">
              <w:rPr>
                <w:rFonts w:ascii="Times New Roman" w:hAnsi="Times New Roman"/>
                <w:sz w:val="20"/>
                <w:szCs w:val="20"/>
                <w:lang w:val="sr-Cyrl-CS"/>
              </w:rPr>
              <w:t>ОАС</w:t>
            </w:r>
          </w:p>
        </w:tc>
      </w:tr>
      <w:tr w:rsidR="00F54065" w:rsidRPr="00D51B94" w14:paraId="04ECBF31" w14:textId="77777777" w:rsidTr="0027587D">
        <w:trPr>
          <w:cantSplit/>
          <w:trHeight w:val="340"/>
        </w:trPr>
        <w:tc>
          <w:tcPr>
            <w:tcW w:w="543" w:type="dxa"/>
          </w:tcPr>
          <w:p w14:paraId="5CFEAD97" w14:textId="77777777" w:rsidR="00F54065" w:rsidRPr="00D51B94" w:rsidRDefault="00F54065" w:rsidP="00D51B94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144" w:type="dxa"/>
            <w:vAlign w:val="center"/>
          </w:tcPr>
          <w:p w14:paraId="315669F3" w14:textId="77777777" w:rsidR="00F54065" w:rsidRPr="00D51B94" w:rsidRDefault="00F54065" w:rsidP="00D51B94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51B94">
              <w:rPr>
                <w:rFonts w:ascii="Times New Roman" w:hAnsi="Times New Roman"/>
                <w:sz w:val="20"/>
                <w:szCs w:val="20"/>
                <w:lang w:val="sr-Cyrl-CS"/>
              </w:rPr>
              <w:t>4694</w:t>
            </w:r>
          </w:p>
        </w:tc>
        <w:tc>
          <w:tcPr>
            <w:tcW w:w="3330" w:type="dxa"/>
            <w:gridSpan w:val="4"/>
            <w:vAlign w:val="center"/>
          </w:tcPr>
          <w:p w14:paraId="5B2B6A64" w14:textId="77777777" w:rsidR="00F54065" w:rsidRPr="00D51B94" w:rsidRDefault="00F54065" w:rsidP="004135D8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51B94">
              <w:rPr>
                <w:rFonts w:ascii="Times New Roman" w:hAnsi="Times New Roman"/>
                <w:sz w:val="20"/>
                <w:szCs w:val="20"/>
                <w:lang w:val="sr-Cyrl-CS"/>
              </w:rPr>
              <w:t>Финансијска тржишта</w:t>
            </w:r>
          </w:p>
        </w:tc>
        <w:tc>
          <w:tcPr>
            <w:tcW w:w="1718" w:type="dxa"/>
            <w:gridSpan w:val="3"/>
            <w:vAlign w:val="center"/>
          </w:tcPr>
          <w:p w14:paraId="2B9D5360" w14:textId="77777777" w:rsidR="00F54065" w:rsidRPr="00D51B94" w:rsidRDefault="00F54065" w:rsidP="00E328D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51B94">
              <w:rPr>
                <w:rFonts w:ascii="Times New Roman" w:hAnsi="Times New Roman"/>
                <w:sz w:val="20"/>
                <w:szCs w:val="20"/>
                <w:lang w:val="sr-Cyrl-CS"/>
              </w:rPr>
              <w:t>Активна настава</w:t>
            </w:r>
          </w:p>
        </w:tc>
        <w:tc>
          <w:tcPr>
            <w:tcW w:w="1799" w:type="dxa"/>
            <w:gridSpan w:val="2"/>
            <w:vAlign w:val="center"/>
          </w:tcPr>
          <w:p w14:paraId="4D944392" w14:textId="77777777" w:rsidR="005953B5" w:rsidRDefault="005953B5" w:rsidP="005953B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 и Менаџмент</w:t>
            </w:r>
          </w:p>
          <w:p w14:paraId="4BF10CA2" w14:textId="77777777" w:rsidR="00F54065" w:rsidRPr="00D51B94" w:rsidRDefault="005953B5" w:rsidP="005953B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 180</w:t>
            </w:r>
          </w:p>
        </w:tc>
        <w:tc>
          <w:tcPr>
            <w:tcW w:w="1815" w:type="dxa"/>
            <w:vAlign w:val="center"/>
          </w:tcPr>
          <w:p w14:paraId="797E7F76" w14:textId="77777777" w:rsidR="00F54065" w:rsidRPr="00D51B94" w:rsidRDefault="00F54065" w:rsidP="00E328D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51B94">
              <w:rPr>
                <w:rFonts w:ascii="Times New Roman" w:hAnsi="Times New Roman"/>
                <w:sz w:val="20"/>
                <w:szCs w:val="20"/>
                <w:lang w:val="sr-Cyrl-CS"/>
              </w:rPr>
              <w:t>ОАС</w:t>
            </w:r>
          </w:p>
        </w:tc>
      </w:tr>
      <w:tr w:rsidR="00A13A84" w:rsidRPr="00D51B94" w14:paraId="246202E5" w14:textId="77777777" w:rsidTr="00A13A84">
        <w:trPr>
          <w:cantSplit/>
          <w:trHeight w:val="340"/>
        </w:trPr>
        <w:tc>
          <w:tcPr>
            <w:tcW w:w="543" w:type="dxa"/>
          </w:tcPr>
          <w:p w14:paraId="24AE17D0" w14:textId="77777777" w:rsidR="00A13A84" w:rsidRPr="00D51B94" w:rsidRDefault="00A13A84" w:rsidP="00A13A84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144" w:type="dxa"/>
            <w:vAlign w:val="center"/>
          </w:tcPr>
          <w:p w14:paraId="45D44E45" w14:textId="7019F4B0" w:rsidR="00A13A84" w:rsidRPr="00D51B94" w:rsidRDefault="00A13A84" w:rsidP="00A13A84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7432</w:t>
            </w:r>
          </w:p>
        </w:tc>
        <w:tc>
          <w:tcPr>
            <w:tcW w:w="3330" w:type="dxa"/>
            <w:gridSpan w:val="4"/>
            <w:vAlign w:val="center"/>
          </w:tcPr>
          <w:p w14:paraId="7CCB8062" w14:textId="2ECCF1B5" w:rsidR="00A13A84" w:rsidRPr="00D51B94" w:rsidRDefault="00A13A84" w:rsidP="00A13A84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7C0D19">
              <w:rPr>
                <w:rFonts w:ascii="Times New Roman" w:hAnsi="Times New Roman"/>
                <w:sz w:val="20"/>
                <w:szCs w:val="20"/>
              </w:rPr>
              <w:t>Квантитативне финансије</w:t>
            </w:r>
          </w:p>
        </w:tc>
        <w:tc>
          <w:tcPr>
            <w:tcW w:w="1718" w:type="dxa"/>
            <w:gridSpan w:val="3"/>
            <w:vAlign w:val="center"/>
          </w:tcPr>
          <w:p w14:paraId="26092F35" w14:textId="07618AA5" w:rsidR="00A13A84" w:rsidRPr="00D51B94" w:rsidRDefault="00A13A84" w:rsidP="00A13A84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F31496">
              <w:rPr>
                <w:rFonts w:ascii="Times New Roman" w:hAnsi="Times New Roman"/>
                <w:sz w:val="20"/>
                <w:szCs w:val="20"/>
              </w:rPr>
              <w:t>Активна настава</w:t>
            </w:r>
          </w:p>
        </w:tc>
        <w:tc>
          <w:tcPr>
            <w:tcW w:w="1799" w:type="dxa"/>
            <w:gridSpan w:val="2"/>
          </w:tcPr>
          <w:p w14:paraId="4964C49E" w14:textId="44107FE8" w:rsidR="00A13A84" w:rsidRDefault="00A13A84" w:rsidP="00A13A8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7C0D19">
              <w:rPr>
                <w:rFonts w:ascii="Times New Roman" w:hAnsi="Times New Roman"/>
                <w:sz w:val="20"/>
                <w:szCs w:val="20"/>
                <w:lang w:val="ru-RU"/>
              </w:rPr>
              <w:t>Напредна аналитика података у пословању</w:t>
            </w:r>
          </w:p>
        </w:tc>
        <w:tc>
          <w:tcPr>
            <w:tcW w:w="1815" w:type="dxa"/>
            <w:vAlign w:val="center"/>
          </w:tcPr>
          <w:p w14:paraId="39D7BC5D" w14:textId="4807C850" w:rsidR="00A13A84" w:rsidRPr="00D51B94" w:rsidRDefault="00A13A84" w:rsidP="00A13A84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МАС</w:t>
            </w:r>
          </w:p>
        </w:tc>
      </w:tr>
      <w:tr w:rsidR="00A13A84" w:rsidRPr="00D51B94" w14:paraId="58D77E90" w14:textId="77777777" w:rsidTr="0027587D">
        <w:trPr>
          <w:cantSplit/>
          <w:trHeight w:val="340"/>
        </w:trPr>
        <w:tc>
          <w:tcPr>
            <w:tcW w:w="543" w:type="dxa"/>
          </w:tcPr>
          <w:p w14:paraId="096F6EE1" w14:textId="77777777" w:rsidR="00A13A84" w:rsidRPr="00D51B94" w:rsidRDefault="00A13A84" w:rsidP="00A13A84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144" w:type="dxa"/>
            <w:vAlign w:val="center"/>
          </w:tcPr>
          <w:p w14:paraId="12FD6A6F" w14:textId="2907C6B8" w:rsidR="00A13A84" w:rsidRPr="00D51B94" w:rsidRDefault="00A13A84" w:rsidP="00A13A84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51B94">
              <w:rPr>
                <w:rFonts w:ascii="Times New Roman" w:hAnsi="Times New Roman"/>
                <w:sz w:val="20"/>
                <w:szCs w:val="20"/>
                <w:lang w:val="sr-Cyrl-C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5</w:t>
            </w:r>
            <w:r w:rsidRPr="00D51B94">
              <w:rPr>
                <w:rFonts w:ascii="Times New Roman" w:hAnsi="Times New Roman"/>
                <w:sz w:val="20"/>
                <w:szCs w:val="20"/>
                <w:lang w:val="sr-Cyrl-CS"/>
              </w:rPr>
              <w:t>49</w:t>
            </w:r>
          </w:p>
        </w:tc>
        <w:tc>
          <w:tcPr>
            <w:tcW w:w="3330" w:type="dxa"/>
            <w:gridSpan w:val="4"/>
            <w:vAlign w:val="center"/>
          </w:tcPr>
          <w:p w14:paraId="1EE8DCBF" w14:textId="77777777" w:rsidR="00A13A84" w:rsidRPr="00D51B94" w:rsidRDefault="00A13A84" w:rsidP="00A13A84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51B94">
              <w:rPr>
                <w:rFonts w:ascii="Times New Roman" w:hAnsi="Times New Roman"/>
                <w:sz w:val="20"/>
                <w:szCs w:val="20"/>
                <w:lang w:val="sr-Cyrl-CS"/>
              </w:rPr>
              <w:t>Управљање ризицима у банкама</w:t>
            </w:r>
          </w:p>
        </w:tc>
        <w:tc>
          <w:tcPr>
            <w:tcW w:w="1718" w:type="dxa"/>
            <w:gridSpan w:val="3"/>
            <w:vAlign w:val="center"/>
          </w:tcPr>
          <w:p w14:paraId="66695C9B" w14:textId="77777777" w:rsidR="00A13A84" w:rsidRPr="00D51B94" w:rsidRDefault="00A13A84" w:rsidP="00A13A84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51B94">
              <w:rPr>
                <w:rFonts w:ascii="Times New Roman" w:hAnsi="Times New Roman"/>
                <w:sz w:val="20"/>
                <w:szCs w:val="20"/>
                <w:lang w:val="sr-Cyrl-CS"/>
              </w:rPr>
              <w:t>Активна настава</w:t>
            </w:r>
          </w:p>
        </w:tc>
        <w:tc>
          <w:tcPr>
            <w:tcW w:w="1799" w:type="dxa"/>
            <w:gridSpan w:val="2"/>
            <w:vAlign w:val="center"/>
          </w:tcPr>
          <w:p w14:paraId="7312A29D" w14:textId="77777777" w:rsidR="00A13A84" w:rsidRPr="00D51B94" w:rsidRDefault="00A13A84" w:rsidP="00A13A8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 и Менаџмент</w:t>
            </w:r>
          </w:p>
        </w:tc>
        <w:tc>
          <w:tcPr>
            <w:tcW w:w="1815" w:type="dxa"/>
            <w:vAlign w:val="center"/>
          </w:tcPr>
          <w:p w14:paraId="2CF547FD" w14:textId="77777777" w:rsidR="00A13A84" w:rsidRPr="00D51B94" w:rsidRDefault="00A13A84" w:rsidP="00A13A84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51B94">
              <w:rPr>
                <w:rFonts w:ascii="Times New Roman" w:hAnsi="Times New Roman"/>
                <w:sz w:val="20"/>
                <w:szCs w:val="20"/>
                <w:lang w:val="sr-Cyrl-CS"/>
              </w:rPr>
              <w:t>МАС</w:t>
            </w:r>
          </w:p>
        </w:tc>
      </w:tr>
      <w:tr w:rsidR="00A13A84" w:rsidRPr="00D51B94" w14:paraId="737252C4" w14:textId="77777777" w:rsidTr="0027587D">
        <w:trPr>
          <w:cantSplit/>
          <w:trHeight w:val="340"/>
        </w:trPr>
        <w:tc>
          <w:tcPr>
            <w:tcW w:w="543" w:type="dxa"/>
          </w:tcPr>
          <w:p w14:paraId="5E1F495B" w14:textId="77777777" w:rsidR="00A13A84" w:rsidRPr="00D51B94" w:rsidRDefault="00A13A84" w:rsidP="00A13A84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144" w:type="dxa"/>
            <w:vAlign w:val="center"/>
          </w:tcPr>
          <w:p w14:paraId="714E093D" w14:textId="2510154D" w:rsidR="00A13A84" w:rsidRPr="00D51B94" w:rsidRDefault="00A13A84" w:rsidP="00A13A84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7544</w:t>
            </w:r>
          </w:p>
        </w:tc>
        <w:tc>
          <w:tcPr>
            <w:tcW w:w="3330" w:type="dxa"/>
            <w:gridSpan w:val="4"/>
            <w:vAlign w:val="center"/>
          </w:tcPr>
          <w:p w14:paraId="59C5598D" w14:textId="77777777" w:rsidR="00A13A84" w:rsidRPr="00D51B94" w:rsidRDefault="00A13A84" w:rsidP="00A13A84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51B94">
              <w:rPr>
                <w:rFonts w:ascii="Times New Roman" w:hAnsi="Times New Roman"/>
                <w:sz w:val="20"/>
                <w:szCs w:val="20"/>
                <w:lang w:val="sr-Cyrl-CS"/>
              </w:rPr>
              <w:t>Тржиште дигиталних финансијских услуга</w:t>
            </w:r>
          </w:p>
        </w:tc>
        <w:tc>
          <w:tcPr>
            <w:tcW w:w="1718" w:type="dxa"/>
            <w:gridSpan w:val="3"/>
            <w:vAlign w:val="center"/>
          </w:tcPr>
          <w:p w14:paraId="030961C0" w14:textId="77777777" w:rsidR="00A13A84" w:rsidRPr="00D51B94" w:rsidRDefault="00A13A84" w:rsidP="00A13A84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51B94">
              <w:rPr>
                <w:rFonts w:ascii="Times New Roman" w:hAnsi="Times New Roman"/>
                <w:sz w:val="20"/>
                <w:szCs w:val="20"/>
                <w:lang w:val="sr-Cyrl-CS"/>
              </w:rPr>
              <w:t>Активна настава</w:t>
            </w:r>
          </w:p>
        </w:tc>
        <w:tc>
          <w:tcPr>
            <w:tcW w:w="1799" w:type="dxa"/>
            <w:gridSpan w:val="2"/>
            <w:vAlign w:val="center"/>
          </w:tcPr>
          <w:p w14:paraId="19F7A8F7" w14:textId="77777777" w:rsidR="00A13A84" w:rsidRPr="00D51B94" w:rsidRDefault="00A13A84" w:rsidP="00A13A8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 и Менаџмент</w:t>
            </w:r>
          </w:p>
        </w:tc>
        <w:tc>
          <w:tcPr>
            <w:tcW w:w="1815" w:type="dxa"/>
            <w:vAlign w:val="center"/>
          </w:tcPr>
          <w:p w14:paraId="4D19D7A2" w14:textId="77777777" w:rsidR="00A13A84" w:rsidRPr="00D51B94" w:rsidRDefault="00A13A84" w:rsidP="00A13A84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51B94">
              <w:rPr>
                <w:rFonts w:ascii="Times New Roman" w:hAnsi="Times New Roman"/>
                <w:sz w:val="20"/>
                <w:szCs w:val="20"/>
                <w:lang w:val="sr-Cyrl-CS"/>
              </w:rPr>
              <w:t>МАС</w:t>
            </w:r>
          </w:p>
        </w:tc>
      </w:tr>
      <w:tr w:rsidR="00A13A84" w:rsidRPr="00A13A84" w14:paraId="7B5D7E51" w14:textId="77777777" w:rsidTr="00DE2FF6">
        <w:trPr>
          <w:cantSplit/>
          <w:trHeight w:val="340"/>
        </w:trPr>
        <w:tc>
          <w:tcPr>
            <w:tcW w:w="10349" w:type="dxa"/>
            <w:gridSpan w:val="12"/>
            <w:shd w:val="clear" w:color="auto" w:fill="F2F2F2" w:themeFill="background1" w:themeFillShade="F2"/>
            <w:vAlign w:val="center"/>
          </w:tcPr>
          <w:p w14:paraId="03DE1F25" w14:textId="77777777" w:rsidR="00A13A84" w:rsidRPr="00D51B94" w:rsidRDefault="00A13A84" w:rsidP="00A13A84">
            <w:pPr>
              <w:tabs>
                <w:tab w:val="left" w:pos="567"/>
              </w:tabs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D51B9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Репрезентативне референце (минимално 5 не више од 10)</w:t>
            </w:r>
          </w:p>
        </w:tc>
      </w:tr>
      <w:tr w:rsidR="00A13A84" w:rsidRPr="00D51B94" w14:paraId="46E81333" w14:textId="77777777" w:rsidTr="0027587D">
        <w:trPr>
          <w:cantSplit/>
          <w:trHeight w:val="728"/>
        </w:trPr>
        <w:tc>
          <w:tcPr>
            <w:tcW w:w="543" w:type="dxa"/>
            <w:vAlign w:val="center"/>
          </w:tcPr>
          <w:p w14:paraId="4CC3EC40" w14:textId="77777777" w:rsidR="00A13A84" w:rsidRPr="00D51B94" w:rsidRDefault="00A13A84" w:rsidP="00A13A84">
            <w:pPr>
              <w:numPr>
                <w:ilvl w:val="0"/>
                <w:numId w:val="1"/>
              </w:numPr>
              <w:tabs>
                <w:tab w:val="left" w:pos="567"/>
              </w:tabs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806" w:type="dxa"/>
            <w:gridSpan w:val="11"/>
            <w:vAlign w:val="center"/>
          </w:tcPr>
          <w:p w14:paraId="134B32C9" w14:textId="77777777" w:rsidR="00A13A84" w:rsidRPr="00AC6D18" w:rsidRDefault="00A13A84" w:rsidP="00A13A84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F13557">
              <w:rPr>
                <w:rFonts w:ascii="Times New Roman" w:hAnsi="Times New Roman"/>
                <w:sz w:val="20"/>
                <w:szCs w:val="20"/>
                <w:lang w:val="sr-Cyrl-CS"/>
              </w:rPr>
              <w:t>Radojičić, J.,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Colić, S. &amp; Radović, O. (2025). </w:t>
            </w:r>
            <w:r w:rsidRPr="00F13557">
              <w:rPr>
                <w:rFonts w:ascii="Times New Roman" w:hAnsi="Times New Roman"/>
                <w:sz w:val="20"/>
                <w:szCs w:val="20"/>
                <w:lang w:val="sr-Cyrl-CS"/>
              </w:rPr>
              <w:t>Transmission of systemic stress to the euro area banking sector: the predictive power of composite indicator of systemic stress for financial stability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. </w:t>
            </w:r>
            <w:r w:rsidRPr="00F030F3">
              <w:rPr>
                <w:rFonts w:ascii="Times New Roman" w:hAnsi="Times New Roman"/>
                <w:i/>
                <w:sz w:val="20"/>
                <w:szCs w:val="20"/>
                <w:lang w:val="sr-Latn-RS"/>
              </w:rPr>
              <w:t>Facta Universitatis, Series: Economics and Organization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, 22 (3), 187-200  </w:t>
            </w:r>
            <w:hyperlink r:id="rId5" w:history="1">
              <w:r w:rsidRPr="00D55A54">
                <w:rPr>
                  <w:rStyle w:val="Hyperlink"/>
                  <w:rFonts w:ascii="Times New Roman" w:hAnsi="Times New Roman"/>
                  <w:sz w:val="20"/>
                  <w:szCs w:val="20"/>
                  <w:lang w:val="sr-Latn-RS"/>
                </w:rPr>
                <w:t>https://doi.org/10.22190/FUEO250805012R</w:t>
              </w:r>
            </w:hyperlink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</w:t>
            </w:r>
          </w:p>
        </w:tc>
      </w:tr>
      <w:tr w:rsidR="00A13A84" w:rsidRPr="00D51B94" w14:paraId="6DF84F84" w14:textId="77777777" w:rsidTr="0027587D">
        <w:trPr>
          <w:cantSplit/>
          <w:trHeight w:val="340"/>
        </w:trPr>
        <w:tc>
          <w:tcPr>
            <w:tcW w:w="543" w:type="dxa"/>
            <w:vAlign w:val="center"/>
          </w:tcPr>
          <w:p w14:paraId="50355E9F" w14:textId="77777777" w:rsidR="00A13A84" w:rsidRPr="00D51B94" w:rsidRDefault="00A13A84" w:rsidP="00A13A84">
            <w:pPr>
              <w:numPr>
                <w:ilvl w:val="0"/>
                <w:numId w:val="1"/>
              </w:numPr>
              <w:tabs>
                <w:tab w:val="left" w:pos="567"/>
              </w:tabs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806" w:type="dxa"/>
            <w:gridSpan w:val="11"/>
            <w:vAlign w:val="center"/>
          </w:tcPr>
          <w:p w14:paraId="2A7BE476" w14:textId="77777777" w:rsidR="00A13A84" w:rsidRPr="00F030F3" w:rsidRDefault="00A13A84" w:rsidP="00A13A84">
            <w:pPr>
              <w:tabs>
                <w:tab w:val="left" w:pos="567"/>
              </w:tabs>
              <w:jc w:val="both"/>
              <w:rPr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Radojičić, 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J 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&amp; Radović, O. (2024</w:t>
            </w:r>
            <w:r w:rsidRPr="00F030F3">
              <w:rPr>
                <w:rFonts w:ascii="Times New Roman" w:hAnsi="Times New Roman"/>
                <w:sz w:val="20"/>
                <w:szCs w:val="20"/>
                <w:lang w:val="sr-Cyrl-CS"/>
              </w:rPr>
              <w:t>)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.</w:t>
            </w:r>
            <w:r w:rsidRPr="00F030F3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T</w:t>
            </w:r>
            <w:r w:rsidRPr="00F030F3">
              <w:rPr>
                <w:rFonts w:ascii="Times New Roman" w:hAnsi="Times New Roman"/>
                <w:sz w:val="20"/>
                <w:szCs w:val="20"/>
                <w:lang w:val="sr-Cyrl-CS"/>
              </w:rPr>
              <w:t>he effects of covid-19 on multifractality and long-memory in ethereum’s returns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. </w:t>
            </w:r>
            <w:r w:rsidRPr="00F030F3">
              <w:rPr>
                <w:rFonts w:ascii="Times New Roman" w:hAnsi="Times New Roman"/>
                <w:i/>
                <w:sz w:val="20"/>
                <w:szCs w:val="20"/>
                <w:lang w:val="sr-Latn-RS"/>
              </w:rPr>
              <w:t>Teme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,</w:t>
            </w:r>
            <w:r>
              <w:t xml:space="preserve">  48 (1), 93-112. </w:t>
            </w:r>
            <w:hyperlink r:id="rId6" w:history="1">
              <w:r w:rsidRPr="00D55A54">
                <w:rPr>
                  <w:rStyle w:val="Hyperlink"/>
                  <w:rFonts w:ascii="Times New Roman" w:hAnsi="Times New Roman"/>
                  <w:sz w:val="20"/>
                  <w:szCs w:val="20"/>
                  <w:lang w:val="sr-Cyrl-CS"/>
                </w:rPr>
                <w:t>https://doi.org/10.22190/TEME221228014R</w:t>
              </w:r>
            </w:hyperlink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</w:t>
            </w:r>
          </w:p>
        </w:tc>
      </w:tr>
      <w:tr w:rsidR="00A13A84" w:rsidRPr="00D51B94" w14:paraId="25320F31" w14:textId="77777777" w:rsidTr="0027587D">
        <w:trPr>
          <w:cantSplit/>
          <w:trHeight w:val="340"/>
        </w:trPr>
        <w:tc>
          <w:tcPr>
            <w:tcW w:w="543" w:type="dxa"/>
            <w:vAlign w:val="center"/>
          </w:tcPr>
          <w:p w14:paraId="6A0F742F" w14:textId="77777777" w:rsidR="00A13A84" w:rsidRPr="00D51B94" w:rsidRDefault="00A13A84" w:rsidP="00A13A84">
            <w:pPr>
              <w:numPr>
                <w:ilvl w:val="0"/>
                <w:numId w:val="1"/>
              </w:numPr>
              <w:tabs>
                <w:tab w:val="left" w:pos="567"/>
              </w:tabs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806" w:type="dxa"/>
            <w:gridSpan w:val="11"/>
            <w:vAlign w:val="center"/>
          </w:tcPr>
          <w:p w14:paraId="6DE92B61" w14:textId="77777777" w:rsidR="00A13A84" w:rsidRDefault="00A13A84" w:rsidP="00A13A84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F030F3">
              <w:rPr>
                <w:rFonts w:ascii="Times New Roman" w:hAnsi="Times New Roman"/>
                <w:sz w:val="20"/>
                <w:szCs w:val="20"/>
                <w:lang w:val="sl-SI"/>
              </w:rPr>
              <w:t>Mariković, S.</w:t>
            </w:r>
            <w:r>
              <w:rPr>
                <w:rFonts w:ascii="Times New Roman" w:hAnsi="Times New Roman"/>
                <w:sz w:val="20"/>
                <w:szCs w:val="20"/>
                <w:lang w:val="sl-SI"/>
              </w:rPr>
              <w:t xml:space="preserve">, </w:t>
            </w:r>
            <w:r w:rsidRPr="00F030F3">
              <w:rPr>
                <w:rFonts w:ascii="Times New Roman" w:hAnsi="Times New Roman"/>
                <w:sz w:val="20"/>
                <w:szCs w:val="20"/>
                <w:lang w:val="sl-SI"/>
              </w:rPr>
              <w:t xml:space="preserve">Radović., O., &amp; Radojičić, J </w:t>
            </w:r>
            <w:r>
              <w:rPr>
                <w:rFonts w:ascii="Times New Roman" w:hAnsi="Times New Roman"/>
                <w:sz w:val="20"/>
                <w:szCs w:val="20"/>
                <w:lang w:val="sl-SI"/>
              </w:rPr>
              <w:t xml:space="preserve">(2024) </w:t>
            </w:r>
            <w:r w:rsidRPr="00F030F3">
              <w:rPr>
                <w:rFonts w:ascii="Times New Roman" w:hAnsi="Times New Roman"/>
                <w:sz w:val="20"/>
                <w:szCs w:val="20"/>
                <w:lang w:val="sl-SI"/>
              </w:rPr>
              <w:t>The housing market in Serbia: Segmentation, arbitrage and overvaluation</w:t>
            </w:r>
            <w:r>
              <w:rPr>
                <w:rFonts w:ascii="Times New Roman" w:hAnsi="Times New Roman"/>
                <w:sz w:val="20"/>
                <w:szCs w:val="20"/>
                <w:lang w:val="sl-SI"/>
              </w:rPr>
              <w:t xml:space="preserve">. </w:t>
            </w:r>
            <w:r>
              <w:t xml:space="preserve"> </w:t>
            </w:r>
            <w:r w:rsidRPr="00C35FF1">
              <w:rPr>
                <w:rFonts w:ascii="Times New Roman" w:hAnsi="Times New Roman"/>
                <w:i/>
                <w:sz w:val="20"/>
                <w:szCs w:val="20"/>
                <w:lang w:val="sl-SI"/>
              </w:rPr>
              <w:t>Ekonomski horizont</w:t>
            </w:r>
            <w:r>
              <w:rPr>
                <w:rFonts w:ascii="Times New Roman" w:hAnsi="Times New Roman"/>
                <w:i/>
                <w:sz w:val="20"/>
                <w:szCs w:val="20"/>
                <w:lang w:val="sl-SI"/>
              </w:rPr>
              <w:t>i</w:t>
            </w:r>
            <w:r>
              <w:rPr>
                <w:rFonts w:ascii="Times New Roman" w:hAnsi="Times New Roman"/>
                <w:sz w:val="20"/>
                <w:szCs w:val="20"/>
                <w:lang w:val="sl-SI"/>
              </w:rPr>
              <w:t>,  26 (</w:t>
            </w:r>
            <w:r w:rsidRPr="00F030F3">
              <w:rPr>
                <w:rFonts w:ascii="Times New Roman" w:hAnsi="Times New Roman"/>
                <w:sz w:val="20"/>
                <w:szCs w:val="20"/>
                <w:lang w:val="sl-SI"/>
              </w:rPr>
              <w:t>3</w:t>
            </w:r>
            <w:r>
              <w:rPr>
                <w:rFonts w:ascii="Times New Roman" w:hAnsi="Times New Roman"/>
                <w:sz w:val="20"/>
                <w:szCs w:val="20"/>
                <w:lang w:val="sl-SI"/>
              </w:rPr>
              <w:t xml:space="preserve">), </w:t>
            </w:r>
            <w:r w:rsidRPr="00F030F3">
              <w:rPr>
                <w:rFonts w:ascii="Times New Roman" w:hAnsi="Times New Roman"/>
                <w:sz w:val="20"/>
                <w:szCs w:val="20"/>
                <w:lang w:val="sl-SI"/>
              </w:rPr>
              <w:t>283-300</w:t>
            </w:r>
            <w:r>
              <w:rPr>
                <w:rFonts w:ascii="Times New Roman" w:hAnsi="Times New Roman"/>
                <w:sz w:val="20"/>
                <w:szCs w:val="20"/>
                <w:lang w:val="sl-SI"/>
              </w:rPr>
              <w:t xml:space="preserve">. </w:t>
            </w:r>
            <w:hyperlink r:id="rId7" w:history="1">
              <w:r w:rsidRPr="00D55A54">
                <w:rPr>
                  <w:rStyle w:val="Hyperlink"/>
                  <w:rFonts w:ascii="Times New Roman" w:hAnsi="Times New Roman"/>
                  <w:sz w:val="20"/>
                  <w:szCs w:val="20"/>
                  <w:lang w:val="sl-SI"/>
                </w:rPr>
                <w:t>https://doi.org/10.5937/ekonhor2403283M</w:t>
              </w:r>
            </w:hyperlink>
          </w:p>
        </w:tc>
      </w:tr>
      <w:tr w:rsidR="00A13A84" w:rsidRPr="00D51B94" w14:paraId="65FA8D41" w14:textId="77777777" w:rsidTr="0027587D">
        <w:trPr>
          <w:cantSplit/>
          <w:trHeight w:val="458"/>
        </w:trPr>
        <w:tc>
          <w:tcPr>
            <w:tcW w:w="543" w:type="dxa"/>
            <w:vAlign w:val="center"/>
          </w:tcPr>
          <w:p w14:paraId="0C7D9475" w14:textId="77777777" w:rsidR="00A13A84" w:rsidRPr="00D51B94" w:rsidRDefault="00A13A84" w:rsidP="00A13A84">
            <w:pPr>
              <w:numPr>
                <w:ilvl w:val="0"/>
                <w:numId w:val="1"/>
              </w:numPr>
              <w:tabs>
                <w:tab w:val="left" w:pos="567"/>
              </w:tabs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806" w:type="dxa"/>
            <w:gridSpan w:val="11"/>
            <w:vAlign w:val="center"/>
          </w:tcPr>
          <w:p w14:paraId="48B5152F" w14:textId="77777777" w:rsidR="00A13A84" w:rsidRPr="00C35FF1" w:rsidRDefault="00A13A84" w:rsidP="00A13A84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Radojičić, J &amp; Radović, O. (2023</w:t>
            </w:r>
            <w:r w:rsidRPr="00C35FF1">
              <w:rPr>
                <w:rFonts w:ascii="Times New Roman" w:hAnsi="Times New Roman"/>
                <w:sz w:val="20"/>
                <w:szCs w:val="20"/>
                <w:lang w:val="sr-Cyrl-CS"/>
              </w:rPr>
              <w:t>)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. </w:t>
            </w:r>
            <w:r w:rsidRPr="00C35FF1">
              <w:rPr>
                <w:rFonts w:ascii="Times New Roman" w:hAnsi="Times New Roman"/>
                <w:sz w:val="20"/>
                <w:szCs w:val="20"/>
                <w:lang w:val="sr-Cyrl-CS"/>
              </w:rPr>
              <w:t>Long-range correlations and cryptocurrency market efficiency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. </w:t>
            </w:r>
            <w:r w:rsidRPr="00C35FF1">
              <w:rPr>
                <w:rFonts w:ascii="Times New Roman" w:hAnsi="Times New Roman"/>
                <w:i/>
                <w:sz w:val="20"/>
                <w:szCs w:val="20"/>
                <w:lang w:val="sr-Cyrl-CS"/>
              </w:rPr>
              <w:t>Facta Universitatis</w:t>
            </w:r>
            <w:r w:rsidRPr="00C35FF1">
              <w:rPr>
                <w:rFonts w:ascii="Times New Roman" w:hAnsi="Times New Roman"/>
                <w:sz w:val="20"/>
                <w:szCs w:val="20"/>
                <w:lang w:val="sr-Cyrl-CS"/>
              </w:rPr>
              <w:t>, Series: Economics and Organization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, 20 (1), 53-69. </w:t>
            </w:r>
            <w:hyperlink r:id="rId8" w:history="1">
              <w:r w:rsidRPr="00D55A54">
                <w:rPr>
                  <w:rStyle w:val="Hyperlink"/>
                  <w:rFonts w:ascii="Times New Roman" w:hAnsi="Times New Roman"/>
                  <w:sz w:val="20"/>
                  <w:szCs w:val="20"/>
                  <w:lang w:val="sr-Latn-RS"/>
                </w:rPr>
                <w:t>https://doi.org/10.22190/FUEO221121005R</w:t>
              </w:r>
            </w:hyperlink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</w:t>
            </w:r>
          </w:p>
        </w:tc>
      </w:tr>
      <w:tr w:rsidR="00A13A84" w:rsidRPr="00D51B94" w14:paraId="27C55D0B" w14:textId="77777777" w:rsidTr="0027587D">
        <w:trPr>
          <w:cantSplit/>
          <w:trHeight w:val="340"/>
        </w:trPr>
        <w:tc>
          <w:tcPr>
            <w:tcW w:w="543" w:type="dxa"/>
            <w:vAlign w:val="center"/>
          </w:tcPr>
          <w:p w14:paraId="5809E701" w14:textId="77777777" w:rsidR="00A13A84" w:rsidRPr="00D51B94" w:rsidRDefault="00A13A84" w:rsidP="00A13A84">
            <w:pPr>
              <w:numPr>
                <w:ilvl w:val="0"/>
                <w:numId w:val="1"/>
              </w:numPr>
              <w:tabs>
                <w:tab w:val="left" w:pos="567"/>
              </w:tabs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806" w:type="dxa"/>
            <w:gridSpan w:val="11"/>
            <w:vAlign w:val="center"/>
          </w:tcPr>
          <w:p w14:paraId="0EEFFCE4" w14:textId="77777777" w:rsidR="00A13A84" w:rsidRPr="00D51B94" w:rsidRDefault="00A13A84" w:rsidP="00A13A84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51B94">
              <w:rPr>
                <w:rFonts w:ascii="Times New Roman" w:hAnsi="Times New Roman"/>
                <w:sz w:val="20"/>
                <w:szCs w:val="20"/>
              </w:rPr>
              <w:t>Radoji</w:t>
            </w:r>
            <w:r w:rsidRPr="00A13A84">
              <w:rPr>
                <w:rFonts w:ascii="Times New Roman" w:hAnsi="Times New Roman"/>
                <w:sz w:val="20"/>
                <w:szCs w:val="20"/>
                <w:lang w:val="sr-Cyrl-CS"/>
              </w:rPr>
              <w:t>č</w:t>
            </w:r>
            <w:r w:rsidRPr="00D51B94">
              <w:rPr>
                <w:rFonts w:ascii="Times New Roman" w:hAnsi="Times New Roman"/>
                <w:sz w:val="20"/>
                <w:szCs w:val="20"/>
              </w:rPr>
              <w:t>i</w:t>
            </w:r>
            <w:r w:rsidRPr="00A13A84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ć, </w:t>
            </w:r>
            <w:r w:rsidRPr="00D51B94">
              <w:rPr>
                <w:rFonts w:ascii="Times New Roman" w:hAnsi="Times New Roman"/>
                <w:sz w:val="20"/>
                <w:szCs w:val="20"/>
              </w:rPr>
              <w:t>J</w:t>
            </w:r>
            <w:r w:rsidRPr="00A13A84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., </w:t>
            </w:r>
            <w:r w:rsidRPr="00D51B94">
              <w:rPr>
                <w:rFonts w:ascii="Times New Roman" w:hAnsi="Times New Roman"/>
                <w:sz w:val="20"/>
                <w:szCs w:val="20"/>
              </w:rPr>
              <w:t>Jemovi</w:t>
            </w:r>
            <w:r w:rsidRPr="00A13A84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ć, </w:t>
            </w:r>
            <w:r w:rsidRPr="00D51B94">
              <w:rPr>
                <w:rFonts w:ascii="Times New Roman" w:hAnsi="Times New Roman"/>
                <w:sz w:val="20"/>
                <w:szCs w:val="20"/>
              </w:rPr>
              <w:t>M</w:t>
            </w:r>
            <w:r w:rsidRPr="00A13A84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., &amp; </w:t>
            </w:r>
            <w:r w:rsidRPr="00D51B94">
              <w:rPr>
                <w:rFonts w:ascii="Times New Roman" w:hAnsi="Times New Roman"/>
                <w:sz w:val="20"/>
                <w:szCs w:val="20"/>
              </w:rPr>
              <w:t>Stojanovi</w:t>
            </w:r>
            <w:r w:rsidRPr="00A13A84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ć, </w:t>
            </w:r>
            <w:r w:rsidRPr="00D51B94">
              <w:rPr>
                <w:rFonts w:ascii="Times New Roman" w:hAnsi="Times New Roman"/>
                <w:sz w:val="20"/>
                <w:szCs w:val="20"/>
              </w:rPr>
              <w:t>T</w:t>
            </w:r>
            <w:r w:rsidRPr="00A13A84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. (2023). </w:t>
            </w:r>
            <w:r w:rsidRPr="00D51B94">
              <w:rPr>
                <w:rFonts w:ascii="Times New Roman" w:hAnsi="Times New Roman"/>
                <w:sz w:val="20"/>
                <w:szCs w:val="20"/>
              </w:rPr>
              <w:t xml:space="preserve">The influence of distribution channels on the profitability of banks. </w:t>
            </w:r>
            <w:r w:rsidRPr="00D51B94">
              <w:rPr>
                <w:rStyle w:val="Emphasis"/>
                <w:rFonts w:ascii="Times New Roman" w:hAnsi="Times New Roman"/>
                <w:sz w:val="20"/>
                <w:szCs w:val="20"/>
              </w:rPr>
              <w:t>Ekonomika preduzeća, 71</w:t>
            </w:r>
            <w:r w:rsidRPr="00D51B94">
              <w:rPr>
                <w:rFonts w:ascii="Times New Roman" w:hAnsi="Times New Roman"/>
                <w:sz w:val="20"/>
                <w:szCs w:val="20"/>
              </w:rPr>
              <w:t xml:space="preserve">(7–8), 400–411. </w:t>
            </w:r>
            <w:hyperlink r:id="rId9" w:tgtFrame="_new" w:history="1">
              <w:r w:rsidRPr="00D51B94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https://doi.org/10.5937/EKOPRE2308400R</w:t>
              </w:r>
            </w:hyperlink>
          </w:p>
        </w:tc>
      </w:tr>
      <w:tr w:rsidR="00A13A84" w:rsidRPr="00D51B94" w14:paraId="569BCB3C" w14:textId="77777777" w:rsidTr="0027587D">
        <w:trPr>
          <w:cantSplit/>
          <w:trHeight w:val="340"/>
        </w:trPr>
        <w:tc>
          <w:tcPr>
            <w:tcW w:w="543" w:type="dxa"/>
            <w:vAlign w:val="center"/>
          </w:tcPr>
          <w:p w14:paraId="598F3AE6" w14:textId="77777777" w:rsidR="00A13A84" w:rsidRPr="00D51B94" w:rsidRDefault="00A13A84" w:rsidP="00A13A84">
            <w:pPr>
              <w:numPr>
                <w:ilvl w:val="0"/>
                <w:numId w:val="1"/>
              </w:numPr>
              <w:tabs>
                <w:tab w:val="left" w:pos="567"/>
              </w:tabs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806" w:type="dxa"/>
            <w:gridSpan w:val="11"/>
            <w:vAlign w:val="center"/>
          </w:tcPr>
          <w:p w14:paraId="66D36377" w14:textId="77777777" w:rsidR="00A13A84" w:rsidRPr="00D51B94" w:rsidRDefault="00A13A84" w:rsidP="00A13A84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35FF1">
              <w:rPr>
                <w:rFonts w:ascii="Times New Roman" w:hAnsi="Times New Roman"/>
                <w:sz w:val="20"/>
                <w:szCs w:val="20"/>
              </w:rPr>
              <w:t xml:space="preserve">Radojičić, J.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&amp; Mariković, S. (2023</w:t>
            </w:r>
            <w:r w:rsidRPr="00C35FF1">
              <w:rPr>
                <w:rFonts w:ascii="Times New Roman" w:hAnsi="Times New Roman"/>
                <w:sz w:val="20"/>
                <w:szCs w:val="20"/>
              </w:rPr>
              <w:t>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C35FF1">
              <w:rPr>
                <w:rFonts w:ascii="Times New Roman" w:hAnsi="Times New Roman"/>
                <w:sz w:val="20"/>
                <w:szCs w:val="20"/>
              </w:rPr>
              <w:t>Impact of Income and Assets Diversificati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on on Bank Performance in Serbia. </w:t>
            </w:r>
            <w:r w:rsidRPr="00C35FF1">
              <w:rPr>
                <w:rFonts w:ascii="Times New Roman" w:hAnsi="Times New Roman"/>
                <w:i/>
                <w:sz w:val="20"/>
                <w:szCs w:val="20"/>
              </w:rPr>
              <w:t>Economic Themes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C35FF1">
              <w:rPr>
                <w:rFonts w:ascii="Times New Roman" w:hAnsi="Times New Roman"/>
                <w:sz w:val="20"/>
                <w:szCs w:val="20"/>
              </w:rPr>
              <w:t>61 (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2 ), </w:t>
            </w:r>
            <w:r w:rsidRPr="00C35FF1">
              <w:rPr>
                <w:rFonts w:ascii="Times New Roman" w:hAnsi="Times New Roman"/>
                <w:sz w:val="20"/>
                <w:szCs w:val="20"/>
              </w:rPr>
              <w:t xml:space="preserve">197 </w:t>
            </w: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Pr="00C35FF1">
              <w:rPr>
                <w:rFonts w:ascii="Times New Roman" w:hAnsi="Times New Roman"/>
                <w:sz w:val="20"/>
                <w:szCs w:val="20"/>
              </w:rPr>
              <w:t xml:space="preserve"> 214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hyperlink r:id="rId10" w:history="1">
              <w:r w:rsidRPr="00D55A54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https://doi.org/10.2478/ethemes-2023-0010</w:t>
              </w:r>
            </w:hyperlink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A13A84" w:rsidRPr="00D51B94" w14:paraId="3DA6EE86" w14:textId="77777777" w:rsidTr="0027587D">
        <w:trPr>
          <w:cantSplit/>
          <w:trHeight w:val="340"/>
        </w:trPr>
        <w:tc>
          <w:tcPr>
            <w:tcW w:w="543" w:type="dxa"/>
            <w:vAlign w:val="center"/>
          </w:tcPr>
          <w:p w14:paraId="31D09211" w14:textId="77777777" w:rsidR="00A13A84" w:rsidRPr="00D51B94" w:rsidRDefault="00A13A84" w:rsidP="00A13A84">
            <w:pPr>
              <w:numPr>
                <w:ilvl w:val="0"/>
                <w:numId w:val="1"/>
              </w:numPr>
              <w:tabs>
                <w:tab w:val="left" w:pos="567"/>
              </w:tabs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806" w:type="dxa"/>
            <w:gridSpan w:val="11"/>
            <w:vAlign w:val="center"/>
          </w:tcPr>
          <w:p w14:paraId="298064C7" w14:textId="77777777" w:rsidR="00A13A84" w:rsidRPr="00F13557" w:rsidRDefault="00A13A84" w:rsidP="00A13A84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  <w:lang w:val="sl-SI"/>
              </w:rPr>
            </w:pPr>
            <w:r w:rsidRPr="00F13557">
              <w:rPr>
                <w:rFonts w:ascii="Times New Roman" w:hAnsi="Times New Roman"/>
                <w:iCs/>
                <w:sz w:val="20"/>
                <w:szCs w:val="20"/>
                <w:lang w:val="sr-Latn-CS"/>
              </w:rPr>
              <w:t>Radović., O., Mariković, S. &amp; Radojičić, J. (2021) Credit scoring with an ensemble deep learning classification methods – compar</w:t>
            </w:r>
            <w:r>
              <w:rPr>
                <w:rFonts w:ascii="Times New Roman" w:hAnsi="Times New Roman"/>
                <w:iCs/>
                <w:sz w:val="20"/>
                <w:szCs w:val="20"/>
                <w:lang w:val="sr-Latn-CS"/>
              </w:rPr>
              <w:t xml:space="preserve">ison with traditional methods. </w:t>
            </w:r>
            <w:r w:rsidRPr="00F030F3">
              <w:rPr>
                <w:rFonts w:ascii="Times New Roman" w:hAnsi="Times New Roman"/>
                <w:i/>
                <w:iCs/>
                <w:sz w:val="20"/>
                <w:szCs w:val="20"/>
                <w:lang w:val="sr-Latn-CS"/>
              </w:rPr>
              <w:t>Facta universitatis series economics and organization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  <w:lang w:val="sr-Latn-CS"/>
              </w:rPr>
              <w:t>,</w:t>
            </w:r>
            <w:r w:rsidRPr="00F13557">
              <w:rPr>
                <w:rFonts w:ascii="Times New Roman" w:hAnsi="Times New Roman"/>
                <w:iCs/>
                <w:sz w:val="20"/>
                <w:szCs w:val="20"/>
                <w:lang w:val="sr-Latn-CS"/>
              </w:rPr>
              <w:t xml:space="preserve"> 18 (1), 29-43.</w:t>
            </w:r>
            <w:r>
              <w:t xml:space="preserve"> </w:t>
            </w:r>
            <w:hyperlink r:id="rId11" w:history="1">
              <w:r w:rsidRPr="00D55A54">
                <w:rPr>
                  <w:rStyle w:val="Hyperlink"/>
                  <w:rFonts w:ascii="Times New Roman" w:hAnsi="Times New Roman"/>
                  <w:iCs/>
                  <w:sz w:val="20"/>
                  <w:szCs w:val="20"/>
                  <w:lang w:val="sr-Latn-CS"/>
                </w:rPr>
                <w:t>https://doi.org/10.22190/FUEO201028001R</w:t>
              </w:r>
            </w:hyperlink>
            <w:r>
              <w:rPr>
                <w:rFonts w:ascii="Times New Roman" w:hAnsi="Times New Roman"/>
                <w:iCs/>
                <w:sz w:val="20"/>
                <w:szCs w:val="20"/>
                <w:lang w:val="sr-Latn-CS"/>
              </w:rPr>
              <w:t xml:space="preserve"> </w:t>
            </w:r>
          </w:p>
        </w:tc>
      </w:tr>
      <w:tr w:rsidR="00A13A84" w:rsidRPr="00D51B94" w14:paraId="2F832C9E" w14:textId="77777777" w:rsidTr="0027587D">
        <w:trPr>
          <w:cantSplit/>
          <w:trHeight w:val="340"/>
        </w:trPr>
        <w:tc>
          <w:tcPr>
            <w:tcW w:w="543" w:type="dxa"/>
            <w:vAlign w:val="center"/>
          </w:tcPr>
          <w:p w14:paraId="4819686A" w14:textId="77777777" w:rsidR="00A13A84" w:rsidRPr="00D51B94" w:rsidRDefault="00A13A84" w:rsidP="00A13A84">
            <w:pPr>
              <w:numPr>
                <w:ilvl w:val="0"/>
                <w:numId w:val="1"/>
              </w:numPr>
              <w:tabs>
                <w:tab w:val="left" w:pos="567"/>
              </w:tabs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806" w:type="dxa"/>
            <w:gridSpan w:val="11"/>
            <w:vAlign w:val="center"/>
          </w:tcPr>
          <w:p w14:paraId="11C78D44" w14:textId="77777777" w:rsidR="00A13A84" w:rsidRPr="00D51B94" w:rsidRDefault="00A13A84" w:rsidP="00A13A84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51B94">
              <w:rPr>
                <w:rFonts w:ascii="Times New Roman" w:hAnsi="Times New Roman"/>
                <w:sz w:val="20"/>
                <w:szCs w:val="20"/>
              </w:rPr>
              <w:t xml:space="preserve">Jemović, M., &amp; Radojičić, J. (2021). Sustainable finance and banking: A challenge for regulators and a risk management system. </w:t>
            </w:r>
            <w:r w:rsidRPr="00D51B94">
              <w:rPr>
                <w:rStyle w:val="Emphasis"/>
                <w:rFonts w:ascii="Times New Roman" w:hAnsi="Times New Roman"/>
                <w:sz w:val="20"/>
                <w:szCs w:val="20"/>
              </w:rPr>
              <w:t>Facta Universitatis: Economics and Organization, 18</w:t>
            </w:r>
            <w:r w:rsidRPr="00D51B94">
              <w:rPr>
                <w:rFonts w:ascii="Times New Roman" w:hAnsi="Times New Roman"/>
                <w:sz w:val="20"/>
                <w:szCs w:val="20"/>
              </w:rPr>
              <w:t xml:space="preserve">(4), 341–356. </w:t>
            </w:r>
            <w:hyperlink r:id="rId12" w:tgtFrame="_new" w:history="1">
              <w:r w:rsidRPr="00D51B94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https://doi.org/10.22190/FUEO210609024J</w:t>
              </w:r>
            </w:hyperlink>
          </w:p>
        </w:tc>
      </w:tr>
      <w:tr w:rsidR="00A13A84" w:rsidRPr="00D51B94" w14:paraId="0EDB4746" w14:textId="77777777" w:rsidTr="0027587D">
        <w:trPr>
          <w:cantSplit/>
          <w:trHeight w:val="340"/>
        </w:trPr>
        <w:tc>
          <w:tcPr>
            <w:tcW w:w="543" w:type="dxa"/>
            <w:vAlign w:val="center"/>
          </w:tcPr>
          <w:p w14:paraId="565364BE" w14:textId="77777777" w:rsidR="00A13A84" w:rsidRPr="00D51B94" w:rsidRDefault="00A13A84" w:rsidP="00A13A84">
            <w:pPr>
              <w:numPr>
                <w:ilvl w:val="0"/>
                <w:numId w:val="1"/>
              </w:numPr>
              <w:tabs>
                <w:tab w:val="left" w:pos="567"/>
              </w:tabs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806" w:type="dxa"/>
            <w:gridSpan w:val="11"/>
            <w:vAlign w:val="center"/>
          </w:tcPr>
          <w:p w14:paraId="584CA177" w14:textId="77777777" w:rsidR="00A13A84" w:rsidRPr="00D51B94" w:rsidRDefault="00A13A84" w:rsidP="00A13A84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51B94">
              <w:rPr>
                <w:rFonts w:ascii="Times New Roman" w:hAnsi="Times New Roman"/>
                <w:sz w:val="20"/>
                <w:szCs w:val="20"/>
              </w:rPr>
              <w:t>Radoji</w:t>
            </w:r>
            <w:r w:rsidRPr="00A13A84">
              <w:rPr>
                <w:rFonts w:ascii="Times New Roman" w:hAnsi="Times New Roman"/>
                <w:sz w:val="20"/>
                <w:szCs w:val="20"/>
                <w:lang w:val="sr-Cyrl-CS"/>
              </w:rPr>
              <w:t>č</w:t>
            </w:r>
            <w:r w:rsidRPr="00D51B94">
              <w:rPr>
                <w:rFonts w:ascii="Times New Roman" w:hAnsi="Times New Roman"/>
                <w:sz w:val="20"/>
                <w:szCs w:val="20"/>
              </w:rPr>
              <w:t>i</w:t>
            </w:r>
            <w:r w:rsidRPr="00A13A84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ć, </w:t>
            </w:r>
            <w:r w:rsidRPr="00D51B94">
              <w:rPr>
                <w:rFonts w:ascii="Times New Roman" w:hAnsi="Times New Roman"/>
                <w:sz w:val="20"/>
                <w:szCs w:val="20"/>
              </w:rPr>
              <w:t>J</w:t>
            </w:r>
            <w:r w:rsidRPr="00A13A84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., </w:t>
            </w:r>
            <w:r w:rsidRPr="00D51B94">
              <w:rPr>
                <w:rFonts w:ascii="Times New Roman" w:hAnsi="Times New Roman"/>
                <w:sz w:val="20"/>
                <w:szCs w:val="20"/>
              </w:rPr>
              <w:t>Jemovi</w:t>
            </w:r>
            <w:r w:rsidRPr="00A13A84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ć, </w:t>
            </w:r>
            <w:r w:rsidRPr="00D51B94">
              <w:rPr>
                <w:rFonts w:ascii="Times New Roman" w:hAnsi="Times New Roman"/>
                <w:sz w:val="20"/>
                <w:szCs w:val="20"/>
              </w:rPr>
              <w:t>M</w:t>
            </w:r>
            <w:r w:rsidRPr="00A13A84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., &amp; </w:t>
            </w:r>
            <w:r w:rsidRPr="00D51B94">
              <w:rPr>
                <w:rFonts w:ascii="Times New Roman" w:hAnsi="Times New Roman"/>
                <w:sz w:val="20"/>
                <w:szCs w:val="20"/>
              </w:rPr>
              <w:t>Dragijevi</w:t>
            </w:r>
            <w:r w:rsidRPr="00A13A84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ć, </w:t>
            </w:r>
            <w:r w:rsidRPr="00D51B94">
              <w:rPr>
                <w:rFonts w:ascii="Times New Roman" w:hAnsi="Times New Roman"/>
                <w:sz w:val="20"/>
                <w:szCs w:val="20"/>
              </w:rPr>
              <w:t>D</w:t>
            </w:r>
            <w:r w:rsidRPr="00A13A84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. (2021). </w:t>
            </w:r>
            <w:r w:rsidRPr="00D51B94">
              <w:rPr>
                <w:rFonts w:ascii="Times New Roman" w:hAnsi="Times New Roman"/>
                <w:sz w:val="20"/>
                <w:szCs w:val="20"/>
              </w:rPr>
              <w:t xml:space="preserve">An analysis of concentration and competition in the banking sector of the Republic of Serbia. </w:t>
            </w:r>
            <w:r w:rsidRPr="00D51B94">
              <w:rPr>
                <w:rFonts w:ascii="Times New Roman" w:hAnsi="Times New Roman"/>
                <w:i/>
                <w:iCs/>
                <w:sz w:val="20"/>
                <w:szCs w:val="20"/>
              </w:rPr>
              <w:t>Ekonomske teme, 59</w:t>
            </w:r>
            <w:r w:rsidRPr="00D51B94">
              <w:rPr>
                <w:rFonts w:ascii="Times New Roman" w:hAnsi="Times New Roman"/>
                <w:sz w:val="20"/>
                <w:szCs w:val="20"/>
              </w:rPr>
              <w:t xml:space="preserve">(4), 427–444. </w:t>
            </w:r>
            <w:hyperlink r:id="rId13" w:tgtFrame="_new" w:history="1">
              <w:r w:rsidRPr="00D51B94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https://doi.org/10.2478/ethemes-2021-0024</w:t>
              </w:r>
            </w:hyperlink>
          </w:p>
        </w:tc>
      </w:tr>
      <w:tr w:rsidR="00A13A84" w:rsidRPr="00A13A84" w14:paraId="68B99751" w14:textId="77777777" w:rsidTr="0027587D">
        <w:trPr>
          <w:cantSplit/>
          <w:trHeight w:val="287"/>
        </w:trPr>
        <w:tc>
          <w:tcPr>
            <w:tcW w:w="10349" w:type="dxa"/>
            <w:gridSpan w:val="12"/>
            <w:shd w:val="clear" w:color="auto" w:fill="F2F2F2" w:themeFill="background1" w:themeFillShade="F2"/>
            <w:vAlign w:val="center"/>
          </w:tcPr>
          <w:p w14:paraId="0D49F145" w14:textId="77777777" w:rsidR="00A13A84" w:rsidRPr="00D51B94" w:rsidRDefault="00A13A84" w:rsidP="00A13A84">
            <w:pPr>
              <w:tabs>
                <w:tab w:val="left" w:pos="567"/>
              </w:tabs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D51B9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Збирни подаци научне, односно уметничке и стручне активности наставника </w:t>
            </w:r>
          </w:p>
        </w:tc>
      </w:tr>
      <w:tr w:rsidR="00A13A84" w:rsidRPr="00D51B94" w14:paraId="41DDD8B5" w14:textId="77777777" w:rsidTr="0027587D">
        <w:trPr>
          <w:cantSplit/>
          <w:trHeight w:val="340"/>
        </w:trPr>
        <w:tc>
          <w:tcPr>
            <w:tcW w:w="4752" w:type="dxa"/>
            <w:gridSpan w:val="5"/>
            <w:vAlign w:val="center"/>
          </w:tcPr>
          <w:p w14:paraId="32EEE18F" w14:textId="77777777" w:rsidR="00A13A84" w:rsidRPr="00D51B94" w:rsidRDefault="00A13A84" w:rsidP="00A13A8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51B94">
              <w:rPr>
                <w:rFonts w:ascii="Times New Roman" w:hAnsi="Times New Roman"/>
                <w:sz w:val="20"/>
                <w:szCs w:val="20"/>
                <w:lang w:val="sr-Cyrl-CS"/>
              </w:rPr>
              <w:t>Укупан број цитата</w:t>
            </w:r>
          </w:p>
        </w:tc>
        <w:tc>
          <w:tcPr>
            <w:tcW w:w="5597" w:type="dxa"/>
            <w:gridSpan w:val="7"/>
            <w:vAlign w:val="center"/>
          </w:tcPr>
          <w:p w14:paraId="114FEA57" w14:textId="77777777" w:rsidR="00A13A84" w:rsidRPr="00D51B94" w:rsidRDefault="00A13A84" w:rsidP="00A13A8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sl-SI"/>
              </w:rPr>
              <w:t>90</w:t>
            </w:r>
          </w:p>
        </w:tc>
      </w:tr>
      <w:tr w:rsidR="00A13A84" w:rsidRPr="00D51B94" w14:paraId="3F0C846F" w14:textId="77777777" w:rsidTr="0027587D">
        <w:trPr>
          <w:cantSplit/>
          <w:trHeight w:val="340"/>
        </w:trPr>
        <w:tc>
          <w:tcPr>
            <w:tcW w:w="4752" w:type="dxa"/>
            <w:gridSpan w:val="5"/>
            <w:vAlign w:val="center"/>
          </w:tcPr>
          <w:p w14:paraId="76CF6E11" w14:textId="77777777" w:rsidR="00A13A84" w:rsidRPr="00D51B94" w:rsidRDefault="00A13A84" w:rsidP="00A13A8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51B94">
              <w:rPr>
                <w:rFonts w:ascii="Times New Roman" w:hAnsi="Times New Roman"/>
                <w:sz w:val="20"/>
                <w:szCs w:val="20"/>
                <w:lang w:val="sr-Cyrl-CS"/>
              </w:rPr>
              <w:t>Укупан број радова са SCI (SSCI) листе</w:t>
            </w:r>
          </w:p>
        </w:tc>
        <w:tc>
          <w:tcPr>
            <w:tcW w:w="5597" w:type="dxa"/>
            <w:gridSpan w:val="7"/>
            <w:vAlign w:val="center"/>
          </w:tcPr>
          <w:p w14:paraId="0EBE8BF9" w14:textId="77777777" w:rsidR="00A13A84" w:rsidRPr="00D51B94" w:rsidRDefault="00A13A84" w:rsidP="00A13A8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l-SI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-</w:t>
            </w:r>
          </w:p>
        </w:tc>
      </w:tr>
      <w:tr w:rsidR="00A13A84" w:rsidRPr="00D51B94" w14:paraId="642A3032" w14:textId="77777777" w:rsidTr="0027587D">
        <w:trPr>
          <w:cantSplit/>
          <w:trHeight w:val="340"/>
        </w:trPr>
        <w:tc>
          <w:tcPr>
            <w:tcW w:w="4752" w:type="dxa"/>
            <w:gridSpan w:val="5"/>
            <w:vAlign w:val="center"/>
          </w:tcPr>
          <w:p w14:paraId="5E4159E8" w14:textId="77777777" w:rsidR="00A13A84" w:rsidRPr="00D51B94" w:rsidRDefault="00A13A84" w:rsidP="00A13A8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51B94">
              <w:rPr>
                <w:rFonts w:ascii="Times New Roman" w:hAnsi="Times New Roman"/>
                <w:sz w:val="20"/>
                <w:szCs w:val="20"/>
                <w:lang w:val="sr-Cyrl-CS"/>
              </w:rPr>
              <w:t>Тренутно учешће на пројектима</w:t>
            </w:r>
          </w:p>
        </w:tc>
        <w:tc>
          <w:tcPr>
            <w:tcW w:w="1800" w:type="dxa"/>
            <w:gridSpan w:val="3"/>
            <w:vAlign w:val="center"/>
          </w:tcPr>
          <w:p w14:paraId="0C231358" w14:textId="77777777" w:rsidR="00A13A84" w:rsidRPr="00D51B94" w:rsidRDefault="00A13A84" w:rsidP="00A13A8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l-SI"/>
              </w:rPr>
            </w:pPr>
            <w:r w:rsidRPr="00D51B94">
              <w:rPr>
                <w:rFonts w:ascii="Times New Roman" w:hAnsi="Times New Roman"/>
                <w:sz w:val="20"/>
                <w:szCs w:val="20"/>
                <w:lang w:val="sr-Cyrl-CS"/>
              </w:rPr>
              <w:t>Домаћи</w:t>
            </w:r>
            <w:r w:rsidRPr="00D51B94">
              <w:rPr>
                <w:rFonts w:ascii="Times New Roman" w:hAnsi="Times New Roman"/>
                <w:sz w:val="20"/>
                <w:szCs w:val="20"/>
                <w:lang w:val="sl-SI"/>
              </w:rPr>
              <w:t xml:space="preserve"> 1</w:t>
            </w:r>
          </w:p>
        </w:tc>
        <w:tc>
          <w:tcPr>
            <w:tcW w:w="3797" w:type="dxa"/>
            <w:gridSpan w:val="4"/>
            <w:vAlign w:val="center"/>
          </w:tcPr>
          <w:p w14:paraId="38A9C653" w14:textId="77777777" w:rsidR="00A13A84" w:rsidRPr="00D51B94" w:rsidRDefault="00A13A84" w:rsidP="00A13A8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l-SI"/>
              </w:rPr>
            </w:pPr>
            <w:r w:rsidRPr="00D51B94">
              <w:rPr>
                <w:rFonts w:ascii="Times New Roman" w:hAnsi="Times New Roman"/>
                <w:sz w:val="20"/>
                <w:szCs w:val="20"/>
                <w:lang w:val="sr-Cyrl-CS"/>
              </w:rPr>
              <w:t>Међународни</w:t>
            </w:r>
            <w:r>
              <w:rPr>
                <w:rFonts w:ascii="Times New Roman" w:hAnsi="Times New Roman"/>
                <w:sz w:val="20"/>
                <w:szCs w:val="20"/>
                <w:lang w:val="sl-SI"/>
              </w:rPr>
              <w:t xml:space="preserve"> </w:t>
            </w:r>
          </w:p>
        </w:tc>
      </w:tr>
      <w:tr w:rsidR="00A13A84" w:rsidRPr="00D51B94" w14:paraId="7E182E78" w14:textId="77777777" w:rsidTr="0027587D">
        <w:trPr>
          <w:cantSplit/>
          <w:trHeight w:val="340"/>
        </w:trPr>
        <w:tc>
          <w:tcPr>
            <w:tcW w:w="1687" w:type="dxa"/>
            <w:gridSpan w:val="2"/>
            <w:vAlign w:val="center"/>
          </w:tcPr>
          <w:p w14:paraId="4187EA65" w14:textId="77777777" w:rsidR="00A13A84" w:rsidRPr="00D51B94" w:rsidRDefault="00A13A84" w:rsidP="00A13A8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51B94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Усавршавања </w:t>
            </w:r>
          </w:p>
        </w:tc>
        <w:tc>
          <w:tcPr>
            <w:tcW w:w="8662" w:type="dxa"/>
            <w:gridSpan w:val="10"/>
            <w:vAlign w:val="center"/>
          </w:tcPr>
          <w:p w14:paraId="163804AD" w14:textId="77777777" w:rsidR="00A13A84" w:rsidRPr="00D51B94" w:rsidRDefault="00A13A84" w:rsidP="00A13A8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l-SI"/>
              </w:rPr>
            </w:pPr>
            <w:r w:rsidRPr="00D51B94">
              <w:rPr>
                <w:rFonts w:ascii="Times New Roman" w:hAnsi="Times New Roman"/>
                <w:spacing w:val="-8"/>
                <w:sz w:val="20"/>
                <w:szCs w:val="20"/>
              </w:rPr>
              <w:t>EUTA – European Training Academy: Excellence in Horizon 2020 Project Development and Implementation, held at</w:t>
            </w:r>
            <w:r w:rsidRPr="00D51B94">
              <w:rPr>
                <w:rFonts w:ascii="Times New Roman" w:hAnsi="Times New Roman"/>
                <w:spacing w:val="-8"/>
                <w:sz w:val="20"/>
                <w:szCs w:val="20"/>
                <w:lang w:val="sr-Cyrl-CS"/>
              </w:rPr>
              <w:t xml:space="preserve"> </w:t>
            </w:r>
            <w:r w:rsidRPr="00D51B94">
              <w:rPr>
                <w:rFonts w:ascii="Times New Roman" w:hAnsi="Times New Roman"/>
                <w:spacing w:val="-8"/>
                <w:sz w:val="20"/>
                <w:szCs w:val="20"/>
              </w:rPr>
              <w:t>Faculty of Economics Nis, June</w:t>
            </w:r>
            <w:r w:rsidRPr="00D51B94">
              <w:rPr>
                <w:rFonts w:ascii="Times New Roman" w:hAnsi="Times New Roman"/>
                <w:spacing w:val="-8"/>
                <w:sz w:val="20"/>
                <w:szCs w:val="20"/>
                <w:lang w:val="sr-Cyrl-CS"/>
              </w:rPr>
              <w:t xml:space="preserve"> 2018.</w:t>
            </w:r>
          </w:p>
        </w:tc>
      </w:tr>
    </w:tbl>
    <w:p w14:paraId="00BBB8B2" w14:textId="77777777" w:rsidR="00D8586A" w:rsidRPr="00DE2FF6" w:rsidRDefault="00D8586A">
      <w:pPr>
        <w:rPr>
          <w:sz w:val="4"/>
          <w:szCs w:val="4"/>
        </w:rPr>
      </w:pPr>
    </w:p>
    <w:sectPr w:rsidR="00D8586A" w:rsidRPr="00DE2FF6" w:rsidSect="00273BD1">
      <w:pgSz w:w="11907" w:h="16840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0862D4"/>
    <w:multiLevelType w:val="hybridMultilevel"/>
    <w:tmpl w:val="60C27CB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50B2575"/>
    <w:multiLevelType w:val="hybridMultilevel"/>
    <w:tmpl w:val="74D6CCA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415127360">
    <w:abstractNumId w:val="1"/>
  </w:num>
  <w:num w:numId="2" w16cid:durableId="2407998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6F4A"/>
    <w:rsid w:val="00076352"/>
    <w:rsid w:val="000C5D8F"/>
    <w:rsid w:val="000F2E1B"/>
    <w:rsid w:val="0010614B"/>
    <w:rsid w:val="00156CC8"/>
    <w:rsid w:val="00273BD1"/>
    <w:rsid w:val="0027587D"/>
    <w:rsid w:val="003157EB"/>
    <w:rsid w:val="0034708A"/>
    <w:rsid w:val="003920D1"/>
    <w:rsid w:val="003C23C7"/>
    <w:rsid w:val="004135D8"/>
    <w:rsid w:val="005953B5"/>
    <w:rsid w:val="0076620A"/>
    <w:rsid w:val="00796F4A"/>
    <w:rsid w:val="007A4520"/>
    <w:rsid w:val="008E2714"/>
    <w:rsid w:val="00907AFB"/>
    <w:rsid w:val="00961C12"/>
    <w:rsid w:val="009906D5"/>
    <w:rsid w:val="009962FE"/>
    <w:rsid w:val="00A13A84"/>
    <w:rsid w:val="00A17238"/>
    <w:rsid w:val="00AC6D18"/>
    <w:rsid w:val="00B63E2D"/>
    <w:rsid w:val="00BC1FA8"/>
    <w:rsid w:val="00C35FF1"/>
    <w:rsid w:val="00D172DB"/>
    <w:rsid w:val="00D51B94"/>
    <w:rsid w:val="00D8586A"/>
    <w:rsid w:val="00DE2FF6"/>
    <w:rsid w:val="00E328D6"/>
    <w:rsid w:val="00F030F3"/>
    <w:rsid w:val="00F13557"/>
    <w:rsid w:val="00F259DE"/>
    <w:rsid w:val="00F374A0"/>
    <w:rsid w:val="00F54065"/>
    <w:rsid w:val="00FE4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Cyrl-C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6B0C9B"/>
  <w15:docId w15:val="{D13B4664-FACA-407C-8489-EAB2461C0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614B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3BD1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9962FE"/>
    <w:rPr>
      <w:i/>
      <w:iCs/>
    </w:rPr>
  </w:style>
  <w:style w:type="character" w:styleId="Hyperlink">
    <w:name w:val="Hyperlink"/>
    <w:basedOn w:val="DefaultParagraphFont"/>
    <w:uiPriority w:val="99"/>
    <w:unhideWhenUsed/>
    <w:rsid w:val="009962FE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920D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22190/FUEO221121005R" TargetMode="External"/><Relationship Id="rId13" Type="http://schemas.openxmlformats.org/officeDocument/2006/relationships/hyperlink" Target="https://doi.org/10.2478/ethemes-2021-002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i.org/10.5937/ekonhor2403283M" TargetMode="External"/><Relationship Id="rId12" Type="http://schemas.openxmlformats.org/officeDocument/2006/relationships/hyperlink" Target="https://doi.org/10.22190/FUEO210609024J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22190/TEME221228014R" TargetMode="External"/><Relationship Id="rId11" Type="http://schemas.openxmlformats.org/officeDocument/2006/relationships/hyperlink" Target="https://doi.org/10.22190/FUEO201028001R" TargetMode="External"/><Relationship Id="rId5" Type="http://schemas.openxmlformats.org/officeDocument/2006/relationships/hyperlink" Target="https://doi.org/10.22190/FUEO250805012R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doi.org/10.2478/ethemes-2023-001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10.5937/EKOPRE2308400R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689</Words>
  <Characters>3930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Наслов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Perkovic</dc:creator>
  <cp:keywords/>
  <dc:description/>
  <cp:lastModifiedBy>Milan Kalinovic</cp:lastModifiedBy>
  <cp:revision>4</cp:revision>
  <dcterms:created xsi:type="dcterms:W3CDTF">2026-05-27T08:00:00Z</dcterms:created>
  <dcterms:modified xsi:type="dcterms:W3CDTF">2026-08-26T10:06:00Z</dcterms:modified>
</cp:coreProperties>
</file>